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1374" w14:textId="77777777" w:rsidR="00AE22C5" w:rsidRPr="00B0115C" w:rsidRDefault="009A688F">
      <w:pPr>
        <w:widowControl w:val="0"/>
        <w:spacing w:line="360" w:lineRule="auto"/>
        <w:ind w:right="21"/>
        <w:jc w:val="center"/>
        <w:rPr>
          <w:rFonts w:ascii="Calibri" w:eastAsia="Calibri" w:hAnsi="Calibri" w:cs="Calibri"/>
          <w:sz w:val="28"/>
          <w:szCs w:val="28"/>
          <w:lang w:val="en-GB"/>
        </w:rPr>
      </w:pPr>
      <w:r w:rsidRPr="00B0115C">
        <w:rPr>
          <w:rFonts w:ascii="Calibri" w:eastAsia="Calibri" w:hAnsi="Calibri" w:cs="Calibri"/>
          <w:i/>
          <w:sz w:val="32"/>
          <w:szCs w:val="32"/>
          <w:lang w:val="en-GB"/>
        </w:rPr>
        <w:t>Call for papers</w:t>
      </w:r>
    </w:p>
    <w:p w14:paraId="009FCBCE" w14:textId="3C3E4725" w:rsidR="00EF3452" w:rsidRPr="00662B59" w:rsidRDefault="00EF3452" w:rsidP="00662B59">
      <w:pPr>
        <w:spacing w:line="360" w:lineRule="exact"/>
        <w:jc w:val="center"/>
        <w:rPr>
          <w:rFonts w:ascii="Garamond" w:eastAsia="Calibri" w:hAnsi="Garamond" w:cstheme="majorHAnsi"/>
          <w:sz w:val="32"/>
          <w:szCs w:val="32"/>
          <w:lang w:val="en-GB"/>
        </w:rPr>
      </w:pPr>
      <w:r w:rsidRPr="00662B59">
        <w:rPr>
          <w:rFonts w:ascii="Garamond" w:eastAsia="Calibri" w:hAnsi="Garamond" w:cstheme="majorHAnsi"/>
          <w:sz w:val="32"/>
          <w:szCs w:val="32"/>
          <w:lang w:val="en-GB"/>
        </w:rPr>
        <w:t>Standards: shared rules or tools of power?</w:t>
      </w:r>
    </w:p>
    <w:p w14:paraId="5A551F88" w14:textId="0D5A58E2" w:rsidR="00153EBE" w:rsidRPr="00662B59" w:rsidRDefault="00EF3452" w:rsidP="00662B59">
      <w:pPr>
        <w:spacing w:line="360" w:lineRule="exact"/>
        <w:jc w:val="center"/>
        <w:rPr>
          <w:rFonts w:ascii="Garamond" w:eastAsia="Calibri" w:hAnsi="Garamond" w:cstheme="majorHAnsi"/>
          <w:sz w:val="32"/>
          <w:szCs w:val="32"/>
          <w:lang w:val="en-GB"/>
        </w:rPr>
      </w:pPr>
      <w:r w:rsidRPr="00662B59">
        <w:rPr>
          <w:rFonts w:ascii="Garamond" w:eastAsia="Calibri" w:hAnsi="Garamond" w:cstheme="majorHAnsi"/>
          <w:sz w:val="32"/>
          <w:szCs w:val="32"/>
          <w:lang w:val="en-GB"/>
        </w:rPr>
        <w:t>Technical standardization and the evolution of business and economy in the contemporary age</w:t>
      </w:r>
      <w:r w:rsidR="00153EBE" w:rsidRPr="00662B59">
        <w:rPr>
          <w:rFonts w:ascii="Garamond" w:eastAsia="Calibri" w:hAnsi="Garamond" w:cstheme="majorHAnsi"/>
          <w:sz w:val="32"/>
          <w:szCs w:val="32"/>
          <w:lang w:val="en-GB"/>
        </w:rPr>
        <w:br/>
      </w:r>
    </w:p>
    <w:p w14:paraId="357F169C" w14:textId="3577DBE3" w:rsidR="00AE22C5" w:rsidRPr="00B06841" w:rsidRDefault="00687067" w:rsidP="00153EBE">
      <w:pPr>
        <w:spacing w:line="360" w:lineRule="auto"/>
        <w:jc w:val="center"/>
        <w:rPr>
          <w:rFonts w:asciiTheme="majorHAnsi" w:eastAsia="Calibri" w:hAnsiTheme="majorHAnsi" w:cstheme="majorHAnsi"/>
          <w:sz w:val="22"/>
          <w:szCs w:val="22"/>
        </w:rPr>
      </w:pPr>
      <w:proofErr w:type="spellStart"/>
      <w:r w:rsidRPr="00B06841">
        <w:rPr>
          <w:rFonts w:asciiTheme="majorHAnsi" w:eastAsia="Calibri" w:hAnsiTheme="majorHAnsi" w:cstheme="majorHAnsi"/>
          <w:sz w:val="22"/>
          <w:szCs w:val="22"/>
        </w:rPr>
        <w:t>Edited</w:t>
      </w:r>
      <w:proofErr w:type="spellEnd"/>
      <w:r w:rsidRPr="00B06841">
        <w:rPr>
          <w:rFonts w:asciiTheme="majorHAnsi" w:eastAsia="Calibri" w:hAnsiTheme="majorHAnsi" w:cstheme="majorHAnsi"/>
          <w:sz w:val="22"/>
          <w:szCs w:val="22"/>
        </w:rPr>
        <w:t xml:space="preserve"> by</w:t>
      </w:r>
    </w:p>
    <w:p w14:paraId="67933643" w14:textId="6B6625F1" w:rsidR="00AE22C5" w:rsidRPr="00B06841" w:rsidRDefault="009A24CF" w:rsidP="009A24CF">
      <w:pPr>
        <w:spacing w:line="360" w:lineRule="auto"/>
        <w:jc w:val="center"/>
        <w:rPr>
          <w:rFonts w:asciiTheme="majorHAnsi" w:eastAsia="Calibri" w:hAnsiTheme="majorHAnsi" w:cstheme="majorHAnsi"/>
        </w:rPr>
      </w:pPr>
      <w:r w:rsidRPr="00B06841">
        <w:rPr>
          <w:rFonts w:asciiTheme="majorHAnsi" w:hAnsiTheme="majorHAnsi" w:cstheme="majorHAnsi"/>
          <w:color w:val="201F1E"/>
        </w:rPr>
        <w:t>Gianpiero Fumi (</w:t>
      </w:r>
      <w:hyperlink r:id="rId11" w:history="1">
        <w:r w:rsidRPr="00B06841">
          <w:rPr>
            <w:rStyle w:val="Collegamentoipertestuale"/>
            <w:rFonts w:asciiTheme="majorHAnsi" w:hAnsiTheme="majorHAnsi" w:cstheme="majorHAnsi"/>
          </w:rPr>
          <w:t>gianpiero.fumi@unicatt.it</w:t>
        </w:r>
      </w:hyperlink>
      <w:r w:rsidRPr="00B06841">
        <w:rPr>
          <w:rFonts w:asciiTheme="majorHAnsi" w:hAnsiTheme="majorHAnsi" w:cstheme="majorHAnsi"/>
          <w:color w:val="201F1E"/>
        </w:rPr>
        <w:t>)</w:t>
      </w:r>
      <w:r w:rsidR="00C2391E" w:rsidRPr="00B06841">
        <w:rPr>
          <w:rFonts w:asciiTheme="majorHAnsi" w:hAnsiTheme="majorHAnsi" w:cstheme="majorHAnsi"/>
          <w:color w:val="201F1E"/>
        </w:rPr>
        <w:t>,</w:t>
      </w:r>
      <w:r w:rsidRPr="00B06841">
        <w:rPr>
          <w:rFonts w:asciiTheme="majorHAnsi" w:hAnsiTheme="majorHAnsi" w:cstheme="majorHAnsi"/>
          <w:color w:val="201F1E"/>
        </w:rPr>
        <w:t xml:space="preserve"> Fabio Lavista (</w:t>
      </w:r>
      <w:hyperlink r:id="rId12" w:history="1">
        <w:r w:rsidRPr="00B06841">
          <w:rPr>
            <w:rStyle w:val="Collegamentoipertestuale"/>
            <w:rFonts w:asciiTheme="majorHAnsi" w:hAnsiTheme="majorHAnsi" w:cstheme="majorHAnsi"/>
          </w:rPr>
          <w:t>fabio.lavista@unipi.it</w:t>
        </w:r>
      </w:hyperlink>
      <w:r w:rsidRPr="00B06841">
        <w:rPr>
          <w:rFonts w:asciiTheme="majorHAnsi" w:hAnsiTheme="majorHAnsi" w:cstheme="majorHAnsi"/>
          <w:color w:val="201F1E"/>
        </w:rPr>
        <w:t>)</w:t>
      </w:r>
    </w:p>
    <w:p w14:paraId="15958F25" w14:textId="77777777" w:rsidR="00AE22C5" w:rsidRPr="00B06841" w:rsidRDefault="00AE22C5">
      <w:pPr>
        <w:spacing w:line="360" w:lineRule="auto"/>
        <w:rPr>
          <w:rFonts w:ascii="Calibri" w:eastAsia="Calibri" w:hAnsi="Calibri" w:cs="Calibri"/>
        </w:rPr>
      </w:pPr>
    </w:p>
    <w:p w14:paraId="353B4814" w14:textId="36DD8CC0" w:rsidR="00AE22C5" w:rsidRPr="00662B59" w:rsidRDefault="00EF3452" w:rsidP="00662B59">
      <w:pPr>
        <w:ind w:firstLine="709"/>
        <w:jc w:val="both"/>
        <w:rPr>
          <w:rFonts w:ascii="Garamond" w:eastAsia="Garamond" w:hAnsi="Garamond" w:cs="Garamond"/>
          <w:lang w:val="en-GB"/>
        </w:rPr>
      </w:pPr>
      <w:r w:rsidRPr="00662B59">
        <w:rPr>
          <w:rFonts w:ascii="Garamond" w:eastAsia="Garamond" w:hAnsi="Garamond" w:cs="Garamond"/>
          <w:lang w:val="en-GB"/>
        </w:rPr>
        <w:t xml:space="preserve">The scholarly journal </w:t>
      </w:r>
      <w:r w:rsidR="009A688F" w:rsidRPr="00662B59">
        <w:rPr>
          <w:rFonts w:ascii="Garamond" w:eastAsia="Garamond" w:hAnsi="Garamond" w:cs="Garamond"/>
          <w:lang w:val="en-GB"/>
        </w:rPr>
        <w:t>“</w:t>
      </w:r>
      <w:proofErr w:type="spellStart"/>
      <w:r w:rsidR="009A688F" w:rsidRPr="00662B59">
        <w:rPr>
          <w:rFonts w:ascii="Garamond" w:eastAsia="Garamond" w:hAnsi="Garamond" w:cs="Garamond"/>
          <w:lang w:val="en-GB"/>
        </w:rPr>
        <w:t>Ricerche</w:t>
      </w:r>
      <w:proofErr w:type="spellEnd"/>
      <w:r w:rsidR="009A688F" w:rsidRPr="00662B59">
        <w:rPr>
          <w:rFonts w:ascii="Garamond" w:eastAsia="Garamond" w:hAnsi="Garamond" w:cs="Garamond"/>
          <w:lang w:val="en-GB"/>
        </w:rPr>
        <w:t xml:space="preserve"> di Storia </w:t>
      </w:r>
      <w:proofErr w:type="spellStart"/>
      <w:r w:rsidR="009A688F" w:rsidRPr="00662B59">
        <w:rPr>
          <w:rFonts w:ascii="Garamond" w:eastAsia="Garamond" w:hAnsi="Garamond" w:cs="Garamond"/>
          <w:lang w:val="en-GB"/>
        </w:rPr>
        <w:t>Economica</w:t>
      </w:r>
      <w:proofErr w:type="spellEnd"/>
      <w:r w:rsidR="009A688F" w:rsidRPr="00662B59">
        <w:rPr>
          <w:rFonts w:ascii="Garamond" w:eastAsia="Garamond" w:hAnsi="Garamond" w:cs="Garamond"/>
          <w:lang w:val="en-GB"/>
        </w:rPr>
        <w:t xml:space="preserve"> e </w:t>
      </w:r>
      <w:proofErr w:type="spellStart"/>
      <w:r w:rsidR="009A688F" w:rsidRPr="00662B59">
        <w:rPr>
          <w:rFonts w:ascii="Garamond" w:eastAsia="Garamond" w:hAnsi="Garamond" w:cs="Garamond"/>
          <w:lang w:val="en-GB"/>
        </w:rPr>
        <w:t>Sociale</w:t>
      </w:r>
      <w:proofErr w:type="spellEnd"/>
      <w:r w:rsidR="009A688F" w:rsidRPr="00662B59">
        <w:rPr>
          <w:rFonts w:ascii="Garamond" w:eastAsia="Garamond" w:hAnsi="Garamond" w:cs="Garamond"/>
          <w:lang w:val="en-GB"/>
        </w:rPr>
        <w:t xml:space="preserve">” </w:t>
      </w:r>
      <w:r w:rsidRPr="00662B59">
        <w:rPr>
          <w:rFonts w:ascii="Garamond" w:eastAsia="Garamond" w:hAnsi="Garamond" w:cs="Garamond"/>
          <w:lang w:val="en-GB"/>
        </w:rPr>
        <w:t>proposes a call for a special issue, that will be part of the 2023/1 issue, concerning “Standards: shared rules or instruments of power? Technical standardization and the evolution of business and economy in the contemporary age"</w:t>
      </w:r>
      <w:r w:rsidR="00153EBE" w:rsidRPr="00662B59">
        <w:rPr>
          <w:rFonts w:ascii="Garamond" w:eastAsia="Garamond" w:hAnsi="Garamond" w:cs="Garamond"/>
          <w:lang w:val="en-GB"/>
        </w:rPr>
        <w:t>.</w:t>
      </w:r>
    </w:p>
    <w:p w14:paraId="097401F1" w14:textId="4DD65ED8" w:rsidR="00153EBE" w:rsidRPr="00662B59" w:rsidRDefault="00E14A54" w:rsidP="00662B59">
      <w:pPr>
        <w:ind w:firstLine="709"/>
        <w:jc w:val="both"/>
        <w:rPr>
          <w:rFonts w:ascii="Garamond" w:hAnsi="Garamond"/>
          <w:lang w:val="en-GB"/>
        </w:rPr>
      </w:pPr>
      <w:r w:rsidRPr="00662B59">
        <w:rPr>
          <w:rFonts w:ascii="Garamond" w:hAnsi="Garamond"/>
          <w:color w:val="2E2E2E"/>
          <w:lang w:val="en-GB"/>
        </w:rPr>
        <w:t>As a "standard" we mean any document approved by a recognized organization that defines rules, guidelines, codes of conduct, characteristics, for repeated and common uses with respect to which compliance is not mandatory. The contemporary economy is based on an extensive system of rules and conventions developed by bodies and associations through the work of thousands of experts, concerning products and manufacturing processes, technology, work safety, relationships between companies, markets, consumer and user protection, etc. Over time, standardization and certifications have spread, and the areas for which companies are required to show their compliance have expanded. With globalization, the formalization of knowledge and practices through standards, protocols, certifications, auditing systems, has become even more universal. So, standardization has become big business:</w:t>
      </w:r>
      <w:r w:rsidR="00153EBE" w:rsidRPr="00662B59">
        <w:rPr>
          <w:rFonts w:ascii="Garamond" w:hAnsi="Garamond"/>
          <w:color w:val="2E2E2E"/>
          <w:lang w:val="en-GB"/>
        </w:rPr>
        <w:t xml:space="preserve"> “Globally, there are well over half a million published standards. This does not include the innumerable internal standards, which underpin any successful business. These half million standards are the product of over 1,000 recognized standards development organizations worldwide" </w:t>
      </w:r>
      <w:r w:rsidR="00153EBE" w:rsidRPr="00662B59">
        <w:rPr>
          <w:rFonts w:ascii="Garamond" w:hAnsi="Garamond"/>
          <w:lang w:val="en-GB"/>
        </w:rPr>
        <w:t>(</w:t>
      </w:r>
      <w:bookmarkStart w:id="0" w:name="bau10"/>
      <w:proofErr w:type="spellStart"/>
      <w:r w:rsidR="00153EBE" w:rsidRPr="00662B59">
        <w:rPr>
          <w:rFonts w:ascii="Garamond" w:hAnsi="Garamond"/>
          <w:lang w:val="en-GB"/>
        </w:rPr>
        <w:t>Bredillet</w:t>
      </w:r>
      <w:bookmarkEnd w:id="0"/>
      <w:proofErr w:type="spellEnd"/>
      <w:r w:rsidR="00153EBE" w:rsidRPr="00662B59">
        <w:rPr>
          <w:rFonts w:ascii="Garamond" w:hAnsi="Garamond"/>
          <w:lang w:val="en-GB"/>
        </w:rPr>
        <w:t xml:space="preserve"> 2003). </w:t>
      </w:r>
      <w:r w:rsidR="00634EB5" w:rsidRPr="00662B59">
        <w:rPr>
          <w:rFonts w:ascii="Garamond" w:hAnsi="Garamond"/>
          <w:lang w:val="en-GB"/>
        </w:rPr>
        <w:t xml:space="preserve">Furthermore, for some scholars, </w:t>
      </w:r>
      <w:r w:rsidR="00002670" w:rsidRPr="00662B59">
        <w:rPr>
          <w:rFonts w:ascii="Garamond" w:hAnsi="Garamond"/>
          <w:lang w:val="en-GB"/>
        </w:rPr>
        <w:t xml:space="preserve">technical standardization </w:t>
      </w:r>
      <w:r w:rsidR="00634EB5" w:rsidRPr="00662B59">
        <w:rPr>
          <w:rFonts w:ascii="Garamond" w:hAnsi="Garamond"/>
          <w:lang w:val="en-GB"/>
        </w:rPr>
        <w:t>has fuel</w:t>
      </w:r>
      <w:r w:rsidR="00002670" w:rsidRPr="00662B59">
        <w:rPr>
          <w:rFonts w:ascii="Garamond" w:hAnsi="Garamond"/>
          <w:lang w:val="en-GB"/>
        </w:rPr>
        <w:t>l</w:t>
      </w:r>
      <w:r w:rsidR="00634EB5" w:rsidRPr="00662B59">
        <w:rPr>
          <w:rFonts w:ascii="Garamond" w:hAnsi="Garamond"/>
          <w:lang w:val="en-GB"/>
        </w:rPr>
        <w:t xml:space="preserve">ed the transition from </w:t>
      </w:r>
      <w:r w:rsidR="00002670" w:rsidRPr="00662B59">
        <w:rPr>
          <w:rFonts w:ascii="Garamond" w:hAnsi="Garamond"/>
          <w:lang w:val="en-GB"/>
        </w:rPr>
        <w:t xml:space="preserve">the governance </w:t>
      </w:r>
      <w:r w:rsidR="00634EB5" w:rsidRPr="00662B59">
        <w:rPr>
          <w:rFonts w:ascii="Garamond" w:hAnsi="Garamond"/>
          <w:lang w:val="en-GB"/>
        </w:rPr>
        <w:t xml:space="preserve">through </w:t>
      </w:r>
      <w:r w:rsidR="00002670" w:rsidRPr="00662B59">
        <w:rPr>
          <w:rFonts w:ascii="Garamond" w:hAnsi="Garamond"/>
          <w:lang w:val="en-GB"/>
        </w:rPr>
        <w:t xml:space="preserve">laws and </w:t>
      </w:r>
      <w:r w:rsidR="00634EB5" w:rsidRPr="00662B59">
        <w:rPr>
          <w:rFonts w:ascii="Garamond" w:hAnsi="Garamond"/>
          <w:lang w:val="en-GB"/>
        </w:rPr>
        <w:t>principle</w:t>
      </w:r>
      <w:r w:rsidR="00002670" w:rsidRPr="00662B59">
        <w:rPr>
          <w:rFonts w:ascii="Garamond" w:hAnsi="Garamond"/>
          <w:lang w:val="en-GB"/>
        </w:rPr>
        <w:t>s</w:t>
      </w:r>
      <w:r w:rsidR="00634EB5" w:rsidRPr="00662B59">
        <w:rPr>
          <w:rFonts w:ascii="Garamond" w:hAnsi="Garamond"/>
          <w:lang w:val="en-GB"/>
        </w:rPr>
        <w:t xml:space="preserve"> to </w:t>
      </w:r>
      <w:r w:rsidR="00002670" w:rsidRPr="00662B59">
        <w:rPr>
          <w:rFonts w:ascii="Garamond" w:hAnsi="Garamond"/>
          <w:lang w:val="en-GB"/>
        </w:rPr>
        <w:t xml:space="preserve">the </w:t>
      </w:r>
      <w:r w:rsidR="00634EB5" w:rsidRPr="00662B59">
        <w:rPr>
          <w:rFonts w:ascii="Garamond" w:hAnsi="Garamond"/>
          <w:lang w:val="en-GB"/>
        </w:rPr>
        <w:t xml:space="preserve">governance through programming, which </w:t>
      </w:r>
      <w:r w:rsidR="00002670" w:rsidRPr="00662B59">
        <w:rPr>
          <w:rFonts w:ascii="Garamond" w:hAnsi="Garamond"/>
          <w:lang w:val="en-GB"/>
        </w:rPr>
        <w:t xml:space="preserve">consists of </w:t>
      </w:r>
      <w:r w:rsidR="00634EB5" w:rsidRPr="00662B59">
        <w:rPr>
          <w:rFonts w:ascii="Garamond" w:hAnsi="Garamond"/>
          <w:lang w:val="en-GB"/>
        </w:rPr>
        <w:t>the establishment of formalized criteria and procedures and the subsequent verification of compliance with same</w:t>
      </w:r>
      <w:r w:rsidR="006A2B86" w:rsidRPr="00662B59">
        <w:rPr>
          <w:rFonts w:ascii="Garamond" w:hAnsi="Garamond"/>
          <w:lang w:val="en-GB"/>
        </w:rPr>
        <w:t>, also by means of more refined scientific and control tools</w:t>
      </w:r>
      <w:r w:rsidR="00634EB5" w:rsidRPr="00662B59">
        <w:rPr>
          <w:rFonts w:ascii="Garamond" w:hAnsi="Garamond"/>
          <w:lang w:val="en-GB"/>
        </w:rPr>
        <w:t>. An approach born in the business world and gradually applied to other institutions (including universities) thanks to the introduction of quantitative indicators</w:t>
      </w:r>
      <w:r w:rsidR="00002670" w:rsidRPr="00662B59">
        <w:rPr>
          <w:rFonts w:ascii="Garamond" w:hAnsi="Garamond"/>
          <w:lang w:val="en-GB"/>
        </w:rPr>
        <w:t xml:space="preserve"> and "quality" experts</w:t>
      </w:r>
      <w:r w:rsidR="00634EB5" w:rsidRPr="00662B59">
        <w:rPr>
          <w:rFonts w:ascii="Garamond" w:hAnsi="Garamond"/>
          <w:lang w:val="en-GB"/>
        </w:rPr>
        <w:t>, to induce an "automatic" and autonomous performance</w:t>
      </w:r>
      <w:r w:rsidR="00002670" w:rsidRPr="00662B59">
        <w:rPr>
          <w:rFonts w:ascii="Garamond" w:hAnsi="Garamond"/>
          <w:lang w:val="en-GB"/>
        </w:rPr>
        <w:t xml:space="preserve"> evaluation</w:t>
      </w:r>
      <w:r w:rsidR="00634EB5" w:rsidRPr="00662B59">
        <w:rPr>
          <w:rFonts w:ascii="Garamond" w:hAnsi="Garamond"/>
          <w:lang w:val="en-GB"/>
        </w:rPr>
        <w:t xml:space="preserve">. This </w:t>
      </w:r>
      <w:r w:rsidR="00002670" w:rsidRPr="00662B59">
        <w:rPr>
          <w:rFonts w:ascii="Garamond" w:hAnsi="Garamond"/>
          <w:lang w:val="en-GB"/>
        </w:rPr>
        <w:t xml:space="preserve">may </w:t>
      </w:r>
      <w:r w:rsidR="00634EB5" w:rsidRPr="00662B59">
        <w:rPr>
          <w:rFonts w:ascii="Garamond" w:hAnsi="Garamond"/>
          <w:lang w:val="en-GB"/>
        </w:rPr>
        <w:t>have led to an erosion of external regulation (a task of public law) to the advantage of private autonomy</w:t>
      </w:r>
      <w:r w:rsidR="00153EBE" w:rsidRPr="00662B59">
        <w:rPr>
          <w:rFonts w:ascii="Garamond" w:hAnsi="Garamond"/>
          <w:lang w:val="en-GB"/>
        </w:rPr>
        <w:t xml:space="preserve"> (</w:t>
      </w:r>
      <w:proofErr w:type="spellStart"/>
      <w:r w:rsidR="00153EBE" w:rsidRPr="00662B59">
        <w:rPr>
          <w:rFonts w:ascii="Garamond" w:hAnsi="Garamond"/>
          <w:lang w:val="en-GB"/>
        </w:rPr>
        <w:t>Supiot</w:t>
      </w:r>
      <w:proofErr w:type="spellEnd"/>
      <w:r w:rsidR="00153EBE" w:rsidRPr="00662B59">
        <w:rPr>
          <w:rFonts w:ascii="Garamond" w:hAnsi="Garamond"/>
          <w:lang w:val="en-GB"/>
        </w:rPr>
        <w:t xml:space="preserve"> 2015).</w:t>
      </w:r>
    </w:p>
    <w:p w14:paraId="427B366B" w14:textId="6BCFA6A5" w:rsidR="00153EBE" w:rsidRPr="00662B59" w:rsidRDefault="00FF180E" w:rsidP="00662B59">
      <w:pPr>
        <w:ind w:firstLine="709"/>
        <w:jc w:val="both"/>
        <w:rPr>
          <w:rFonts w:ascii="Garamond" w:hAnsi="Garamond"/>
          <w:color w:val="000000" w:themeColor="text1"/>
          <w:lang w:val="en-GB"/>
        </w:rPr>
      </w:pPr>
      <w:r w:rsidRPr="00662B59">
        <w:rPr>
          <w:rFonts w:ascii="Garamond" w:hAnsi="Garamond"/>
          <w:color w:val="333333"/>
          <w:shd w:val="clear" w:color="auto" w:fill="FCFCFC"/>
          <w:lang w:val="en-GB"/>
        </w:rPr>
        <w:t xml:space="preserve">To delimit the field, the areas where the rules have emerged from more ancient times and often by custom are excluded: metrology, accounting principles, the lex </w:t>
      </w:r>
      <w:proofErr w:type="spellStart"/>
      <w:r w:rsidRPr="00662B59">
        <w:rPr>
          <w:rFonts w:ascii="Garamond" w:hAnsi="Garamond"/>
          <w:color w:val="333333"/>
          <w:shd w:val="clear" w:color="auto" w:fill="FCFCFC"/>
          <w:lang w:val="en-GB"/>
        </w:rPr>
        <w:t>mercatoria</w:t>
      </w:r>
      <w:proofErr w:type="spellEnd"/>
      <w:r w:rsidRPr="00662B59">
        <w:rPr>
          <w:rFonts w:ascii="Garamond" w:hAnsi="Garamond"/>
          <w:color w:val="333333"/>
          <w:shd w:val="clear" w:color="auto" w:fill="FCFCFC"/>
          <w:lang w:val="en-GB"/>
        </w:rPr>
        <w:t>. In the contemporary age, the development of standards and codes has progressively grown. In the USA, the foundation of the National Institute of Standards and Technology dates back to 1901 and sixty years later the organizations involved in standardization activities had risen to 350. In Italy one of the most involved bodies is UNI (</w:t>
      </w:r>
      <w:proofErr w:type="spellStart"/>
      <w:r w:rsidRPr="00662B59">
        <w:rPr>
          <w:rFonts w:ascii="Garamond" w:hAnsi="Garamond"/>
          <w:color w:val="333333"/>
          <w:shd w:val="clear" w:color="auto" w:fill="FCFCFC"/>
          <w:lang w:val="en-GB"/>
        </w:rPr>
        <w:t>Ente</w:t>
      </w:r>
      <w:proofErr w:type="spellEnd"/>
      <w:r w:rsidRPr="00662B59">
        <w:rPr>
          <w:rFonts w:ascii="Garamond" w:hAnsi="Garamond"/>
          <w:color w:val="333333"/>
          <w:shd w:val="clear" w:color="auto" w:fill="FCFCFC"/>
          <w:lang w:val="en-GB"/>
        </w:rPr>
        <w:t xml:space="preserve"> </w:t>
      </w:r>
      <w:proofErr w:type="spellStart"/>
      <w:r w:rsidRPr="00662B59">
        <w:rPr>
          <w:rFonts w:ascii="Garamond" w:hAnsi="Garamond"/>
          <w:color w:val="333333"/>
          <w:shd w:val="clear" w:color="auto" w:fill="FCFCFC"/>
          <w:lang w:val="en-GB"/>
        </w:rPr>
        <w:t>nazionale</w:t>
      </w:r>
      <w:proofErr w:type="spellEnd"/>
      <w:r w:rsidRPr="00662B59">
        <w:rPr>
          <w:rFonts w:ascii="Garamond" w:hAnsi="Garamond"/>
          <w:color w:val="333333"/>
          <w:shd w:val="clear" w:color="auto" w:fill="FCFCFC"/>
          <w:lang w:val="en-GB"/>
        </w:rPr>
        <w:t xml:space="preserve"> </w:t>
      </w:r>
      <w:proofErr w:type="spellStart"/>
      <w:r w:rsidRPr="00662B59">
        <w:rPr>
          <w:rFonts w:ascii="Garamond" w:hAnsi="Garamond"/>
          <w:color w:val="333333"/>
          <w:shd w:val="clear" w:color="auto" w:fill="FCFCFC"/>
          <w:lang w:val="en-GB"/>
        </w:rPr>
        <w:t>italiano</w:t>
      </w:r>
      <w:proofErr w:type="spellEnd"/>
      <w:r w:rsidRPr="00662B59">
        <w:rPr>
          <w:rFonts w:ascii="Garamond" w:hAnsi="Garamond"/>
          <w:color w:val="333333"/>
          <w:shd w:val="clear" w:color="auto" w:fill="FCFCFC"/>
          <w:lang w:val="en-GB"/>
        </w:rPr>
        <w:t xml:space="preserve"> di </w:t>
      </w:r>
      <w:proofErr w:type="spellStart"/>
      <w:r w:rsidRPr="00662B59">
        <w:rPr>
          <w:rFonts w:ascii="Garamond" w:hAnsi="Garamond"/>
          <w:color w:val="333333"/>
          <w:shd w:val="clear" w:color="auto" w:fill="FCFCFC"/>
          <w:lang w:val="en-GB"/>
        </w:rPr>
        <w:t>unificazione</w:t>
      </w:r>
      <w:proofErr w:type="spellEnd"/>
      <w:r w:rsidRPr="00662B59">
        <w:rPr>
          <w:rFonts w:ascii="Garamond" w:hAnsi="Garamond"/>
          <w:color w:val="333333"/>
          <w:shd w:val="clear" w:color="auto" w:fill="FCFCFC"/>
          <w:lang w:val="en-GB"/>
        </w:rPr>
        <w:t xml:space="preserve">, today </w:t>
      </w:r>
      <w:proofErr w:type="spellStart"/>
      <w:r w:rsidRPr="00662B59">
        <w:rPr>
          <w:rFonts w:ascii="Garamond" w:hAnsi="Garamond"/>
          <w:color w:val="333333"/>
          <w:shd w:val="clear" w:color="auto" w:fill="FCFCFC"/>
          <w:lang w:val="en-GB"/>
        </w:rPr>
        <w:t>Ente</w:t>
      </w:r>
      <w:proofErr w:type="spellEnd"/>
      <w:r w:rsidRPr="00662B59">
        <w:rPr>
          <w:rFonts w:ascii="Garamond" w:hAnsi="Garamond"/>
          <w:color w:val="333333"/>
          <w:shd w:val="clear" w:color="auto" w:fill="FCFCFC"/>
          <w:lang w:val="en-GB"/>
        </w:rPr>
        <w:t xml:space="preserve"> </w:t>
      </w:r>
      <w:proofErr w:type="spellStart"/>
      <w:r w:rsidRPr="00662B59">
        <w:rPr>
          <w:rFonts w:ascii="Garamond" w:hAnsi="Garamond"/>
          <w:color w:val="333333"/>
          <w:shd w:val="clear" w:color="auto" w:fill="FCFCFC"/>
          <w:lang w:val="en-GB"/>
        </w:rPr>
        <w:t>italiano</w:t>
      </w:r>
      <w:proofErr w:type="spellEnd"/>
      <w:r w:rsidRPr="00662B59">
        <w:rPr>
          <w:rFonts w:ascii="Garamond" w:hAnsi="Garamond"/>
          <w:color w:val="333333"/>
          <w:shd w:val="clear" w:color="auto" w:fill="FCFCFC"/>
          <w:lang w:val="en-GB"/>
        </w:rPr>
        <w:t xml:space="preserve"> di </w:t>
      </w:r>
      <w:proofErr w:type="spellStart"/>
      <w:r w:rsidRPr="00662B59">
        <w:rPr>
          <w:rFonts w:ascii="Garamond" w:hAnsi="Garamond"/>
          <w:color w:val="333333"/>
          <w:shd w:val="clear" w:color="auto" w:fill="FCFCFC"/>
          <w:lang w:val="en-GB"/>
        </w:rPr>
        <w:t>normazione</w:t>
      </w:r>
      <w:proofErr w:type="spellEnd"/>
      <w:r w:rsidRPr="00662B59">
        <w:rPr>
          <w:rFonts w:ascii="Garamond" w:hAnsi="Garamond"/>
          <w:color w:val="333333"/>
          <w:shd w:val="clear" w:color="auto" w:fill="FCFCFC"/>
          <w:lang w:val="en-GB"/>
        </w:rPr>
        <w:t xml:space="preserve">), which from a century develops rules and guidelines involving its members, made up of professionals, companies, associations, public bodies, research </w:t>
      </w:r>
      <w:proofErr w:type="spellStart"/>
      <w:r w:rsidRPr="00662B59">
        <w:rPr>
          <w:rFonts w:ascii="Garamond" w:hAnsi="Garamond"/>
          <w:color w:val="333333"/>
          <w:shd w:val="clear" w:color="auto" w:fill="FCFCFC"/>
          <w:lang w:val="en-GB"/>
        </w:rPr>
        <w:t>centers</w:t>
      </w:r>
      <w:proofErr w:type="spellEnd"/>
      <w:r w:rsidRPr="00662B59">
        <w:rPr>
          <w:rFonts w:ascii="Garamond" w:hAnsi="Garamond"/>
          <w:color w:val="333333"/>
          <w:shd w:val="clear" w:color="auto" w:fill="FCFCFC"/>
          <w:lang w:val="en-GB"/>
        </w:rPr>
        <w:t>, but also training institutes, consumer and worker representatives, third sector bodies, non-governmental organizations.</w:t>
      </w:r>
      <w:r w:rsidR="00153EBE" w:rsidRPr="00662B59">
        <w:rPr>
          <w:rFonts w:ascii="Garamond" w:hAnsi="Garamond"/>
          <w:color w:val="000000" w:themeColor="text1"/>
          <w:lang w:val="en-GB"/>
        </w:rPr>
        <w:t xml:space="preserve"> </w:t>
      </w:r>
    </w:p>
    <w:p w14:paraId="575EA85D" w14:textId="3320E35C" w:rsidR="00457B8D" w:rsidRPr="00662B59" w:rsidRDefault="00044350" w:rsidP="00662B59">
      <w:pPr>
        <w:ind w:firstLine="709"/>
        <w:jc w:val="both"/>
        <w:rPr>
          <w:rFonts w:ascii="Garamond" w:hAnsi="Garamond"/>
          <w:color w:val="000000" w:themeColor="text1"/>
          <w:lang w:val="en-GB"/>
        </w:rPr>
      </w:pPr>
      <w:r w:rsidRPr="00662B59">
        <w:rPr>
          <w:rFonts w:ascii="Garamond" w:hAnsi="Garamond"/>
          <w:color w:val="000000" w:themeColor="text1"/>
          <w:lang w:val="en-GB"/>
        </w:rPr>
        <w:lastRenderedPageBreak/>
        <w:t xml:space="preserve">What was the reasons and which the immediate effects? For liberal observers, the standards introduce more or less barriers in the markets, with protectionist intent. On the contrary, for innovation scholars standardization spreads knowledge, transfers technology, shortens the time for introducing products and services to the market, creates networks of relationships between companies and research, </w:t>
      </w:r>
      <w:r w:rsidR="007C3B43" w:rsidRPr="00662B59">
        <w:rPr>
          <w:rFonts w:ascii="Garamond" w:hAnsi="Garamond"/>
          <w:color w:val="000000" w:themeColor="text1"/>
          <w:lang w:val="en-GB"/>
        </w:rPr>
        <w:t xml:space="preserve">outlines </w:t>
      </w:r>
      <w:r w:rsidRPr="00662B59">
        <w:rPr>
          <w:rFonts w:ascii="Garamond" w:hAnsi="Garamond"/>
          <w:color w:val="000000" w:themeColor="text1"/>
          <w:lang w:val="en-GB"/>
        </w:rPr>
        <w:t>the framework in which new products. and new markets</w:t>
      </w:r>
      <w:r w:rsidR="007C3B43" w:rsidRPr="00662B59">
        <w:rPr>
          <w:rFonts w:ascii="Garamond" w:hAnsi="Garamond"/>
          <w:color w:val="000000" w:themeColor="text1"/>
          <w:lang w:val="en-GB"/>
        </w:rPr>
        <w:t xml:space="preserve"> are developed</w:t>
      </w:r>
      <w:r w:rsidRPr="00662B59">
        <w:rPr>
          <w:rFonts w:ascii="Garamond" w:hAnsi="Garamond"/>
          <w:color w:val="000000" w:themeColor="text1"/>
          <w:lang w:val="en-GB"/>
        </w:rPr>
        <w:t>, contributes to reducing the economic and financial risk</w:t>
      </w:r>
      <w:r w:rsidR="007C3B43" w:rsidRPr="00662B59">
        <w:rPr>
          <w:rFonts w:ascii="Garamond" w:hAnsi="Garamond"/>
          <w:color w:val="000000" w:themeColor="text1"/>
          <w:lang w:val="en-GB"/>
        </w:rPr>
        <w:t>s</w:t>
      </w:r>
      <w:r w:rsidRPr="00662B59">
        <w:rPr>
          <w:rFonts w:ascii="Garamond" w:hAnsi="Garamond"/>
          <w:color w:val="000000" w:themeColor="text1"/>
          <w:lang w:val="en-GB"/>
        </w:rPr>
        <w:t xml:space="preserve"> of research and innovation. </w:t>
      </w:r>
      <w:r w:rsidR="007C3B43" w:rsidRPr="00662B59">
        <w:rPr>
          <w:rFonts w:ascii="Garamond" w:hAnsi="Garamond"/>
          <w:color w:val="000000" w:themeColor="text1"/>
          <w:lang w:val="en-GB"/>
        </w:rPr>
        <w:t>Therefore, t</w:t>
      </w:r>
      <w:r w:rsidRPr="00662B59">
        <w:rPr>
          <w:rFonts w:ascii="Garamond" w:hAnsi="Garamond"/>
          <w:color w:val="000000" w:themeColor="text1"/>
          <w:lang w:val="en-GB"/>
        </w:rPr>
        <w:t xml:space="preserve">he European Union recognizes standardization </w:t>
      </w:r>
      <w:r w:rsidR="007C3B43" w:rsidRPr="00662B59">
        <w:rPr>
          <w:rFonts w:ascii="Garamond" w:hAnsi="Garamond"/>
          <w:color w:val="000000" w:themeColor="text1"/>
          <w:lang w:val="en-GB"/>
        </w:rPr>
        <w:t xml:space="preserve">for its contribution </w:t>
      </w:r>
      <w:r w:rsidRPr="00662B59">
        <w:rPr>
          <w:rFonts w:ascii="Garamond" w:hAnsi="Garamond"/>
          <w:color w:val="000000" w:themeColor="text1"/>
          <w:lang w:val="en-GB"/>
        </w:rPr>
        <w:t xml:space="preserve">to innovation and competitiveness, attributing it a role similar to that of patents. Even small businesses would benefit from adhering to the standards, as they can align themselves with more advanced knowledge and practices. </w:t>
      </w:r>
      <w:r w:rsidR="007C3B43" w:rsidRPr="00662B59">
        <w:rPr>
          <w:rFonts w:ascii="Garamond" w:hAnsi="Garamond"/>
          <w:color w:val="000000" w:themeColor="text1"/>
          <w:lang w:val="en-GB"/>
        </w:rPr>
        <w:t>On the contrary, o</w:t>
      </w:r>
      <w:r w:rsidRPr="00662B59">
        <w:rPr>
          <w:rFonts w:ascii="Garamond" w:hAnsi="Garamond"/>
          <w:color w:val="000000" w:themeColor="text1"/>
          <w:lang w:val="en-GB"/>
        </w:rPr>
        <w:t xml:space="preserve">ther observers </w:t>
      </w:r>
      <w:r w:rsidR="007C3B43" w:rsidRPr="00662B59">
        <w:rPr>
          <w:rFonts w:ascii="Garamond" w:hAnsi="Garamond"/>
          <w:color w:val="000000" w:themeColor="text1"/>
          <w:lang w:val="en-GB"/>
        </w:rPr>
        <w:t xml:space="preserve">believe </w:t>
      </w:r>
      <w:r w:rsidRPr="00662B59">
        <w:rPr>
          <w:rFonts w:ascii="Garamond" w:hAnsi="Garamond"/>
          <w:color w:val="000000" w:themeColor="text1"/>
          <w:lang w:val="en-GB"/>
        </w:rPr>
        <w:t>that standards force small businesses or late comers to adopt prescriptions and procedures that respond to purposes defined elsewhere</w:t>
      </w:r>
      <w:r w:rsidR="007C3B43" w:rsidRPr="00662B59">
        <w:rPr>
          <w:rFonts w:ascii="Garamond" w:hAnsi="Garamond"/>
          <w:color w:val="000000" w:themeColor="text1"/>
          <w:lang w:val="en-GB"/>
        </w:rPr>
        <w:t xml:space="preserve">, </w:t>
      </w:r>
      <w:r w:rsidRPr="00662B59">
        <w:rPr>
          <w:rFonts w:ascii="Garamond" w:hAnsi="Garamond"/>
          <w:color w:val="000000" w:themeColor="text1"/>
          <w:lang w:val="en-GB"/>
        </w:rPr>
        <w:t>such as climate change and sustainability</w:t>
      </w:r>
      <w:r w:rsidR="007C3B43" w:rsidRPr="00662B59">
        <w:rPr>
          <w:rFonts w:ascii="Garamond" w:hAnsi="Garamond"/>
          <w:color w:val="000000" w:themeColor="text1"/>
          <w:lang w:val="en-GB"/>
        </w:rPr>
        <w:t>,</w:t>
      </w:r>
      <w:r w:rsidRPr="00662B59">
        <w:rPr>
          <w:rFonts w:ascii="Garamond" w:hAnsi="Garamond"/>
          <w:color w:val="000000" w:themeColor="text1"/>
          <w:lang w:val="en-GB"/>
        </w:rPr>
        <w:t xml:space="preserve"> and that the small or the less advanced </w:t>
      </w:r>
      <w:r w:rsidR="007C3B43" w:rsidRPr="00662B59">
        <w:rPr>
          <w:rFonts w:ascii="Garamond" w:hAnsi="Garamond"/>
          <w:color w:val="000000" w:themeColor="text1"/>
          <w:lang w:val="en-GB"/>
        </w:rPr>
        <w:t xml:space="preserve">operator </w:t>
      </w:r>
      <w:r w:rsidRPr="00662B59">
        <w:rPr>
          <w:rFonts w:ascii="Garamond" w:hAnsi="Garamond"/>
          <w:color w:val="000000" w:themeColor="text1"/>
          <w:lang w:val="en-GB"/>
        </w:rPr>
        <w:t xml:space="preserve">passively undergoes through experts, disciplinary norms, marks. In fact, not without delays and internal conflicts, alongside public regulations, many economic bodies and associations have developed product indications, nomenclatures, protocols that the member companies can </w:t>
      </w:r>
      <w:r w:rsidR="00B43DB7" w:rsidRPr="00662B59">
        <w:rPr>
          <w:rFonts w:ascii="Garamond" w:hAnsi="Garamond"/>
          <w:color w:val="000000" w:themeColor="text1"/>
          <w:lang w:val="en-GB"/>
        </w:rPr>
        <w:t xml:space="preserve">subscribe </w:t>
      </w:r>
      <w:r w:rsidRPr="00662B59">
        <w:rPr>
          <w:rFonts w:ascii="Garamond" w:hAnsi="Garamond"/>
          <w:color w:val="000000" w:themeColor="text1"/>
          <w:lang w:val="en-GB"/>
        </w:rPr>
        <w:t>in view of the</w:t>
      </w:r>
      <w:r w:rsidR="00B43DB7" w:rsidRPr="00662B59">
        <w:rPr>
          <w:rFonts w:ascii="Garamond" w:hAnsi="Garamond"/>
          <w:color w:val="000000" w:themeColor="text1"/>
          <w:lang w:val="en-GB"/>
        </w:rPr>
        <w:t>ir</w:t>
      </w:r>
      <w:r w:rsidRPr="00662B59">
        <w:rPr>
          <w:rFonts w:ascii="Garamond" w:hAnsi="Garamond"/>
          <w:color w:val="000000" w:themeColor="text1"/>
          <w:lang w:val="en-GB"/>
        </w:rPr>
        <w:t xml:space="preserve"> accreditation </w:t>
      </w:r>
      <w:r w:rsidR="00B43DB7" w:rsidRPr="00662B59">
        <w:rPr>
          <w:rFonts w:ascii="Garamond" w:hAnsi="Garamond"/>
          <w:color w:val="000000" w:themeColor="text1"/>
          <w:lang w:val="en-GB"/>
        </w:rPr>
        <w:t xml:space="preserve">by </w:t>
      </w:r>
      <w:r w:rsidRPr="00662B59">
        <w:rPr>
          <w:rFonts w:ascii="Garamond" w:hAnsi="Garamond"/>
          <w:color w:val="000000" w:themeColor="text1"/>
          <w:lang w:val="en-GB"/>
        </w:rPr>
        <w:t xml:space="preserve">independent </w:t>
      </w:r>
      <w:r w:rsidR="00B43DB7" w:rsidRPr="00662B59">
        <w:rPr>
          <w:rFonts w:ascii="Garamond" w:hAnsi="Garamond"/>
          <w:color w:val="000000" w:themeColor="text1"/>
          <w:lang w:val="en-GB"/>
        </w:rPr>
        <w:t>agencies</w:t>
      </w:r>
      <w:r w:rsidRPr="00662B59">
        <w:rPr>
          <w:rFonts w:ascii="Garamond" w:hAnsi="Garamond"/>
          <w:color w:val="000000" w:themeColor="text1"/>
          <w:lang w:val="en-GB"/>
        </w:rPr>
        <w:t xml:space="preserve">. </w:t>
      </w:r>
      <w:r w:rsidR="00B43DB7" w:rsidRPr="00662B59">
        <w:rPr>
          <w:rFonts w:ascii="Garamond" w:hAnsi="Garamond"/>
          <w:color w:val="000000" w:themeColor="text1"/>
          <w:lang w:val="en-GB"/>
        </w:rPr>
        <w:t xml:space="preserve">Who first </w:t>
      </w:r>
      <w:r w:rsidRPr="00662B59">
        <w:rPr>
          <w:rFonts w:ascii="Garamond" w:hAnsi="Garamond"/>
          <w:color w:val="000000" w:themeColor="text1"/>
          <w:lang w:val="en-GB"/>
        </w:rPr>
        <w:t>move</w:t>
      </w:r>
      <w:r w:rsidR="00B43DB7" w:rsidRPr="00662B59">
        <w:rPr>
          <w:rFonts w:ascii="Garamond" w:hAnsi="Garamond"/>
          <w:color w:val="000000" w:themeColor="text1"/>
          <w:lang w:val="en-GB"/>
        </w:rPr>
        <w:t>d</w:t>
      </w:r>
      <w:r w:rsidRPr="00662B59">
        <w:rPr>
          <w:rFonts w:ascii="Garamond" w:hAnsi="Garamond"/>
          <w:color w:val="000000" w:themeColor="text1"/>
          <w:lang w:val="en-GB"/>
        </w:rPr>
        <w:t xml:space="preserve"> in this direction </w:t>
      </w:r>
      <w:r w:rsidR="00B43DB7" w:rsidRPr="00662B59">
        <w:rPr>
          <w:rFonts w:ascii="Garamond" w:hAnsi="Garamond"/>
          <w:color w:val="000000" w:themeColor="text1"/>
          <w:lang w:val="en-GB"/>
        </w:rPr>
        <w:t xml:space="preserve"> were </w:t>
      </w:r>
      <w:r w:rsidRPr="00662B59">
        <w:rPr>
          <w:rFonts w:ascii="Garamond" w:hAnsi="Garamond"/>
          <w:color w:val="000000" w:themeColor="text1"/>
          <w:lang w:val="en-GB"/>
        </w:rPr>
        <w:t xml:space="preserve">the </w:t>
      </w:r>
      <w:r w:rsidR="00B43DB7" w:rsidRPr="00662B59">
        <w:rPr>
          <w:rFonts w:ascii="Garamond" w:hAnsi="Garamond"/>
          <w:color w:val="000000" w:themeColor="text1"/>
          <w:lang w:val="en-GB"/>
        </w:rPr>
        <w:t xml:space="preserve">sectors </w:t>
      </w:r>
      <w:r w:rsidRPr="00662B59">
        <w:rPr>
          <w:rFonts w:ascii="Garamond" w:hAnsi="Garamond"/>
          <w:color w:val="000000" w:themeColor="text1"/>
          <w:lang w:val="en-GB"/>
        </w:rPr>
        <w:t xml:space="preserve">most exposed to foreign trade and the technological </w:t>
      </w:r>
      <w:r w:rsidR="00B43DB7" w:rsidRPr="00662B59">
        <w:rPr>
          <w:rFonts w:ascii="Garamond" w:hAnsi="Garamond"/>
          <w:color w:val="000000" w:themeColor="text1"/>
          <w:lang w:val="en-GB"/>
        </w:rPr>
        <w:t xml:space="preserve">ones </w:t>
      </w:r>
      <w:r w:rsidRPr="00662B59">
        <w:rPr>
          <w:rFonts w:ascii="Garamond" w:hAnsi="Garamond"/>
          <w:color w:val="000000" w:themeColor="text1"/>
          <w:lang w:val="en-GB"/>
        </w:rPr>
        <w:t xml:space="preserve">(transport, telecommunications, chemical and hydrocarbon industry, electrical engineering) which at the beginning of the </w:t>
      </w:r>
      <w:r w:rsidR="00B43DB7" w:rsidRPr="00662B59">
        <w:rPr>
          <w:rFonts w:ascii="Garamond" w:hAnsi="Garamond"/>
          <w:color w:val="000000" w:themeColor="text1"/>
          <w:lang w:val="en-GB"/>
        </w:rPr>
        <w:t>20</w:t>
      </w:r>
      <w:r w:rsidR="00B43DB7" w:rsidRPr="00662B59">
        <w:rPr>
          <w:rFonts w:ascii="Garamond" w:hAnsi="Garamond"/>
          <w:color w:val="000000" w:themeColor="text1"/>
          <w:vertAlign w:val="superscript"/>
          <w:lang w:val="en-GB"/>
        </w:rPr>
        <w:t>th</w:t>
      </w:r>
      <w:r w:rsidR="00B43DB7" w:rsidRPr="00662B59">
        <w:rPr>
          <w:rFonts w:ascii="Garamond" w:hAnsi="Garamond"/>
          <w:color w:val="000000" w:themeColor="text1"/>
          <w:lang w:val="en-GB"/>
        </w:rPr>
        <w:t xml:space="preserve"> </w:t>
      </w:r>
      <w:r w:rsidRPr="00662B59">
        <w:rPr>
          <w:rFonts w:ascii="Garamond" w:hAnsi="Garamond"/>
          <w:color w:val="000000" w:themeColor="text1"/>
          <w:lang w:val="en-GB"/>
        </w:rPr>
        <w:t xml:space="preserve">century established the first international standardization </w:t>
      </w:r>
      <w:r w:rsidR="00B43DB7" w:rsidRPr="00662B59">
        <w:rPr>
          <w:rFonts w:ascii="Garamond" w:hAnsi="Garamond"/>
          <w:color w:val="000000" w:themeColor="text1"/>
          <w:lang w:val="en-GB"/>
        </w:rPr>
        <w:t>institutions</w:t>
      </w:r>
      <w:r w:rsidRPr="00662B59">
        <w:rPr>
          <w:rFonts w:ascii="Garamond" w:hAnsi="Garamond"/>
          <w:color w:val="000000" w:themeColor="text1"/>
          <w:lang w:val="en-GB"/>
        </w:rPr>
        <w:t>: sectorial (such as the International Electrotechnical Commission) and then multisectoral (such as the International Standard Association, 1926) with the related international technical conferences for unification, up to the current ISO (International Organization for Standardization) born in 1947</w:t>
      </w:r>
      <w:r w:rsidR="00457B8D" w:rsidRPr="00662B59">
        <w:rPr>
          <w:rFonts w:ascii="Garamond" w:hAnsi="Garamond"/>
          <w:bCs/>
          <w:color w:val="000000" w:themeColor="text1"/>
          <w:shd w:val="clear" w:color="auto" w:fill="FFFFFF"/>
          <w:lang w:val="en-GB"/>
        </w:rPr>
        <w:t>.</w:t>
      </w:r>
    </w:p>
    <w:p w14:paraId="473DEEE0" w14:textId="77777777" w:rsidR="00C124EC" w:rsidRPr="00662B59" w:rsidRDefault="00665F07" w:rsidP="00662B59">
      <w:pPr>
        <w:ind w:firstLine="709"/>
        <w:jc w:val="both"/>
        <w:rPr>
          <w:rFonts w:ascii="Garamond" w:hAnsi="Garamond"/>
          <w:color w:val="000000" w:themeColor="text1"/>
          <w:lang w:val="en-GB"/>
        </w:rPr>
      </w:pPr>
      <w:r w:rsidRPr="00662B59">
        <w:rPr>
          <w:rFonts w:ascii="Garamond" w:hAnsi="Garamond"/>
          <w:color w:val="000000" w:themeColor="text1"/>
          <w:lang w:val="en-GB"/>
        </w:rPr>
        <w:t xml:space="preserve">Historiography has investigated the pre-industrial </w:t>
      </w:r>
      <w:r w:rsidR="00403566" w:rsidRPr="00662B59">
        <w:rPr>
          <w:rFonts w:ascii="Garamond" w:hAnsi="Garamond"/>
          <w:color w:val="000000" w:themeColor="text1"/>
          <w:lang w:val="en-GB"/>
        </w:rPr>
        <w:t>building of quality</w:t>
      </w:r>
      <w:r w:rsidRPr="00662B59">
        <w:rPr>
          <w:rFonts w:ascii="Garamond" w:hAnsi="Garamond"/>
          <w:color w:val="000000" w:themeColor="text1"/>
          <w:lang w:val="en-GB"/>
        </w:rPr>
        <w:t xml:space="preserve">, emphasizing the role of </w:t>
      </w:r>
      <w:r w:rsidR="00403566" w:rsidRPr="00662B59">
        <w:rPr>
          <w:rFonts w:ascii="Garamond" w:hAnsi="Garamond"/>
          <w:color w:val="000000" w:themeColor="text1"/>
          <w:lang w:val="en-GB"/>
        </w:rPr>
        <w:t>guilds</w:t>
      </w:r>
      <w:r w:rsidRPr="00662B59">
        <w:rPr>
          <w:rFonts w:ascii="Garamond" w:hAnsi="Garamond"/>
          <w:color w:val="000000" w:themeColor="text1"/>
          <w:lang w:val="en-GB"/>
        </w:rPr>
        <w:t xml:space="preserve"> and quality standards in </w:t>
      </w:r>
      <w:r w:rsidR="00403566" w:rsidRPr="00662B59">
        <w:rPr>
          <w:rFonts w:ascii="Garamond" w:hAnsi="Garamond"/>
          <w:color w:val="000000" w:themeColor="text1"/>
          <w:lang w:val="en-GB"/>
        </w:rPr>
        <w:t xml:space="preserve">international </w:t>
      </w:r>
      <w:r w:rsidRPr="00662B59">
        <w:rPr>
          <w:rFonts w:ascii="Garamond" w:hAnsi="Garamond"/>
          <w:color w:val="000000" w:themeColor="text1"/>
          <w:lang w:val="en-GB"/>
        </w:rPr>
        <w:t xml:space="preserve">markets, such as that of silk. </w:t>
      </w:r>
      <w:r w:rsidR="00403566" w:rsidRPr="00662B59">
        <w:rPr>
          <w:rFonts w:ascii="Garamond" w:hAnsi="Garamond"/>
          <w:color w:val="000000" w:themeColor="text1"/>
          <w:lang w:val="en-GB"/>
        </w:rPr>
        <w:t>I</w:t>
      </w:r>
      <w:r w:rsidRPr="00662B59">
        <w:rPr>
          <w:rFonts w:ascii="Garamond" w:hAnsi="Garamond"/>
          <w:color w:val="000000" w:themeColor="text1"/>
          <w:lang w:val="en-GB"/>
        </w:rPr>
        <w:t xml:space="preserve">t </w:t>
      </w:r>
      <w:r w:rsidR="00403566" w:rsidRPr="00662B59">
        <w:rPr>
          <w:rFonts w:ascii="Garamond" w:hAnsi="Garamond"/>
          <w:color w:val="000000" w:themeColor="text1"/>
          <w:lang w:val="en-GB"/>
        </w:rPr>
        <w:t xml:space="preserve">seems </w:t>
      </w:r>
      <w:r w:rsidR="00DC463B" w:rsidRPr="00662B59">
        <w:rPr>
          <w:rFonts w:ascii="Garamond" w:hAnsi="Garamond"/>
          <w:color w:val="000000" w:themeColor="text1"/>
          <w:lang w:val="en-GB"/>
        </w:rPr>
        <w:t xml:space="preserve">still </w:t>
      </w:r>
      <w:r w:rsidRPr="00662B59">
        <w:rPr>
          <w:rFonts w:ascii="Garamond" w:hAnsi="Garamond"/>
          <w:color w:val="000000" w:themeColor="text1"/>
          <w:lang w:val="en-GB"/>
        </w:rPr>
        <w:t>lacking for the contemporary age (19</w:t>
      </w:r>
      <w:r w:rsidR="00DC463B" w:rsidRPr="00662B59">
        <w:rPr>
          <w:rFonts w:ascii="Garamond" w:hAnsi="Garamond"/>
          <w:color w:val="000000" w:themeColor="text1"/>
          <w:lang w:val="en-GB"/>
        </w:rPr>
        <w:t>th</w:t>
      </w:r>
      <w:r w:rsidRPr="00662B59">
        <w:rPr>
          <w:rFonts w:ascii="Garamond" w:hAnsi="Garamond"/>
          <w:color w:val="000000" w:themeColor="text1"/>
          <w:lang w:val="en-GB"/>
        </w:rPr>
        <w:t xml:space="preserve">-20th centuries) with regard to the various agri-food sectors </w:t>
      </w:r>
      <w:r w:rsidR="00710C14" w:rsidRPr="00662B59">
        <w:rPr>
          <w:rFonts w:ascii="Garamond" w:hAnsi="Garamond"/>
          <w:color w:val="000000" w:themeColor="text1"/>
          <w:lang w:val="en-GB"/>
        </w:rPr>
        <w:t>–</w:t>
      </w:r>
      <w:r w:rsidRPr="00662B59">
        <w:rPr>
          <w:rFonts w:ascii="Garamond" w:hAnsi="Garamond"/>
          <w:color w:val="000000" w:themeColor="text1"/>
          <w:lang w:val="en-GB"/>
        </w:rPr>
        <w:t xml:space="preserve"> perhaps characterized by the prevalence of public regulations, to protect widespread interests such as those of small farmers, consumers and hygiene public</w:t>
      </w:r>
      <w:r w:rsidR="00710C14" w:rsidRPr="00662B59">
        <w:rPr>
          <w:rFonts w:ascii="Garamond" w:hAnsi="Garamond"/>
          <w:color w:val="000000" w:themeColor="text1"/>
          <w:lang w:val="en-GB"/>
        </w:rPr>
        <w:t xml:space="preserve">; </w:t>
      </w:r>
      <w:r w:rsidRPr="00662B59">
        <w:rPr>
          <w:rFonts w:ascii="Garamond" w:hAnsi="Garamond"/>
          <w:color w:val="000000" w:themeColor="text1"/>
          <w:lang w:val="en-GB"/>
        </w:rPr>
        <w:t xml:space="preserve">but </w:t>
      </w:r>
      <w:r w:rsidR="00710C14" w:rsidRPr="00662B59">
        <w:rPr>
          <w:rFonts w:ascii="Garamond" w:hAnsi="Garamond"/>
          <w:color w:val="000000" w:themeColor="text1"/>
          <w:lang w:val="en-GB"/>
        </w:rPr>
        <w:t xml:space="preserve">with regard also </w:t>
      </w:r>
      <w:r w:rsidRPr="00662B59">
        <w:rPr>
          <w:rFonts w:ascii="Garamond" w:hAnsi="Garamond"/>
          <w:color w:val="000000" w:themeColor="text1"/>
          <w:lang w:val="en-GB"/>
        </w:rPr>
        <w:t xml:space="preserve">to </w:t>
      </w:r>
      <w:r w:rsidR="00710C14" w:rsidRPr="00662B59">
        <w:rPr>
          <w:rFonts w:ascii="Garamond" w:hAnsi="Garamond"/>
          <w:color w:val="000000" w:themeColor="text1"/>
          <w:lang w:val="en-GB"/>
        </w:rPr>
        <w:t xml:space="preserve">the </w:t>
      </w:r>
      <w:r w:rsidRPr="00662B59">
        <w:rPr>
          <w:rFonts w:ascii="Garamond" w:hAnsi="Garamond"/>
          <w:color w:val="000000" w:themeColor="text1"/>
          <w:lang w:val="en-GB"/>
        </w:rPr>
        <w:t xml:space="preserve">intensive and science-based </w:t>
      </w:r>
      <w:r w:rsidR="00DC463B" w:rsidRPr="00662B59">
        <w:rPr>
          <w:rFonts w:ascii="Garamond" w:hAnsi="Garamond"/>
          <w:color w:val="000000" w:themeColor="text1"/>
          <w:lang w:val="en-GB"/>
        </w:rPr>
        <w:t>sectors</w:t>
      </w:r>
      <w:r w:rsidRPr="00662B59">
        <w:rPr>
          <w:rFonts w:ascii="Garamond" w:hAnsi="Garamond"/>
          <w:color w:val="000000" w:themeColor="text1"/>
          <w:lang w:val="en-GB"/>
        </w:rPr>
        <w:t xml:space="preserve">, where a culture of standards </w:t>
      </w:r>
      <w:r w:rsidR="00710C14" w:rsidRPr="00662B59">
        <w:rPr>
          <w:rFonts w:ascii="Garamond" w:hAnsi="Garamond"/>
          <w:color w:val="000000" w:themeColor="text1"/>
          <w:lang w:val="en-GB"/>
        </w:rPr>
        <w:t xml:space="preserve">early </w:t>
      </w:r>
      <w:r w:rsidRPr="00662B59">
        <w:rPr>
          <w:rFonts w:ascii="Garamond" w:hAnsi="Garamond"/>
          <w:color w:val="000000" w:themeColor="text1"/>
          <w:lang w:val="en-GB"/>
        </w:rPr>
        <w:t xml:space="preserve">emerged </w:t>
      </w:r>
      <w:r w:rsidR="00DC463B" w:rsidRPr="00662B59">
        <w:rPr>
          <w:rFonts w:ascii="Garamond" w:hAnsi="Garamond"/>
          <w:color w:val="000000" w:themeColor="text1"/>
          <w:lang w:val="en-GB"/>
        </w:rPr>
        <w:t xml:space="preserve">as a priority </w:t>
      </w:r>
      <w:r w:rsidRPr="00662B59">
        <w:rPr>
          <w:rFonts w:ascii="Garamond" w:hAnsi="Garamond"/>
          <w:color w:val="000000" w:themeColor="text1"/>
          <w:lang w:val="en-GB"/>
        </w:rPr>
        <w:t xml:space="preserve">task of </w:t>
      </w:r>
      <w:r w:rsidR="00710C14" w:rsidRPr="00662B59">
        <w:rPr>
          <w:rFonts w:ascii="Garamond" w:hAnsi="Garamond"/>
          <w:color w:val="000000" w:themeColor="text1"/>
          <w:lang w:val="en-GB"/>
        </w:rPr>
        <w:t xml:space="preserve">the technicians and </w:t>
      </w:r>
      <w:r w:rsidRPr="00662B59">
        <w:rPr>
          <w:rFonts w:ascii="Garamond" w:hAnsi="Garamond"/>
          <w:color w:val="000000" w:themeColor="text1"/>
          <w:lang w:val="en-GB"/>
        </w:rPr>
        <w:t xml:space="preserve">specialists. </w:t>
      </w:r>
      <w:r w:rsidR="00710C14" w:rsidRPr="00662B59">
        <w:rPr>
          <w:rFonts w:ascii="Garamond" w:hAnsi="Garamond"/>
          <w:color w:val="000000" w:themeColor="text1"/>
          <w:lang w:val="en-GB"/>
        </w:rPr>
        <w:t xml:space="preserve">Standards and standardization are therefore a </w:t>
      </w:r>
      <w:r w:rsidR="000570A3" w:rsidRPr="00662B59">
        <w:rPr>
          <w:rFonts w:ascii="Garamond" w:hAnsi="Garamond"/>
          <w:color w:val="000000" w:themeColor="text1"/>
          <w:lang w:val="en-GB"/>
        </w:rPr>
        <w:t xml:space="preserve">field </w:t>
      </w:r>
      <w:r w:rsidR="00710C14" w:rsidRPr="00662B59">
        <w:rPr>
          <w:rFonts w:ascii="Garamond" w:hAnsi="Garamond"/>
          <w:color w:val="000000" w:themeColor="text1"/>
          <w:lang w:val="en-GB"/>
        </w:rPr>
        <w:t xml:space="preserve">that may be investigated </w:t>
      </w:r>
      <w:r w:rsidR="000570A3" w:rsidRPr="00662B59">
        <w:rPr>
          <w:rFonts w:ascii="Garamond" w:hAnsi="Garamond"/>
          <w:color w:val="000000" w:themeColor="text1"/>
          <w:lang w:val="en-GB"/>
        </w:rPr>
        <w:t xml:space="preserve">at different scale –economic </w:t>
      </w:r>
      <w:r w:rsidR="00710C14" w:rsidRPr="00662B59">
        <w:rPr>
          <w:rFonts w:ascii="Garamond" w:hAnsi="Garamond"/>
          <w:color w:val="000000" w:themeColor="text1"/>
          <w:lang w:val="en-GB"/>
        </w:rPr>
        <w:t>sectors, ty</w:t>
      </w:r>
      <w:r w:rsidR="000570A3" w:rsidRPr="00662B59">
        <w:rPr>
          <w:rFonts w:ascii="Garamond" w:hAnsi="Garamond"/>
          <w:color w:val="000000" w:themeColor="text1"/>
          <w:lang w:val="en-GB"/>
        </w:rPr>
        <w:t>p</w:t>
      </w:r>
      <w:r w:rsidR="00710C14" w:rsidRPr="00662B59">
        <w:rPr>
          <w:rFonts w:ascii="Garamond" w:hAnsi="Garamond"/>
          <w:color w:val="000000" w:themeColor="text1"/>
          <w:lang w:val="en-GB"/>
        </w:rPr>
        <w:t xml:space="preserve">es of companies, institutions, </w:t>
      </w:r>
      <w:r w:rsidR="000570A3" w:rsidRPr="00662B59">
        <w:rPr>
          <w:rFonts w:ascii="Garamond" w:hAnsi="Garamond"/>
          <w:color w:val="000000" w:themeColor="text1"/>
          <w:lang w:val="en-GB"/>
        </w:rPr>
        <w:t xml:space="preserve">specific </w:t>
      </w:r>
      <w:r w:rsidR="00710C14" w:rsidRPr="00662B59">
        <w:rPr>
          <w:rFonts w:ascii="Garamond" w:hAnsi="Garamond"/>
          <w:color w:val="000000" w:themeColor="text1"/>
          <w:lang w:val="en-GB"/>
        </w:rPr>
        <w:t>protagonists</w:t>
      </w:r>
      <w:r w:rsidR="000570A3" w:rsidRPr="00662B59">
        <w:rPr>
          <w:rFonts w:ascii="Garamond" w:hAnsi="Garamond"/>
          <w:color w:val="000000" w:themeColor="text1"/>
          <w:lang w:val="en-GB"/>
        </w:rPr>
        <w:t xml:space="preserve"> – and </w:t>
      </w:r>
      <w:r w:rsidR="00710C14" w:rsidRPr="00662B59">
        <w:rPr>
          <w:rFonts w:ascii="Garamond" w:hAnsi="Garamond"/>
          <w:color w:val="000000" w:themeColor="text1"/>
          <w:lang w:val="en-GB"/>
        </w:rPr>
        <w:t xml:space="preserve">looking behind the formal conventions for the reasons for convergence or conflict between the </w:t>
      </w:r>
      <w:r w:rsidR="000570A3" w:rsidRPr="00662B59">
        <w:rPr>
          <w:rFonts w:ascii="Garamond" w:hAnsi="Garamond"/>
          <w:color w:val="000000" w:themeColor="text1"/>
          <w:lang w:val="en-GB"/>
        </w:rPr>
        <w:t>stakeholder</w:t>
      </w:r>
      <w:r w:rsidR="00710C14" w:rsidRPr="00662B59">
        <w:rPr>
          <w:rFonts w:ascii="Garamond" w:hAnsi="Garamond"/>
          <w:color w:val="000000" w:themeColor="text1"/>
          <w:lang w:val="en-GB"/>
        </w:rPr>
        <w:t>, at national level and in relationship with the other countries.</w:t>
      </w:r>
      <w:r w:rsidR="000570A3" w:rsidRPr="00662B59">
        <w:rPr>
          <w:rFonts w:ascii="Garamond" w:hAnsi="Garamond"/>
          <w:color w:val="000000" w:themeColor="text1"/>
          <w:lang w:val="en-GB"/>
        </w:rPr>
        <w:t xml:space="preserve"> </w:t>
      </w:r>
    </w:p>
    <w:p w14:paraId="4927ECBD" w14:textId="3AE6E723" w:rsidR="00153EBE" w:rsidRPr="00662B59" w:rsidRDefault="00C124EC" w:rsidP="00662B59">
      <w:pPr>
        <w:ind w:firstLine="709"/>
        <w:jc w:val="both"/>
        <w:rPr>
          <w:rFonts w:ascii="Garamond" w:hAnsi="Garamond"/>
          <w:color w:val="000000" w:themeColor="text1"/>
          <w:lang w:val="en-GB"/>
        </w:rPr>
      </w:pPr>
      <w:r w:rsidRPr="00662B59">
        <w:rPr>
          <w:rFonts w:ascii="Garamond" w:hAnsi="Garamond"/>
          <w:color w:val="000000" w:themeColor="text1"/>
          <w:lang w:val="en-GB"/>
        </w:rPr>
        <w:t xml:space="preserve">Suggested </w:t>
      </w:r>
      <w:r w:rsidR="000570A3" w:rsidRPr="00662B59">
        <w:rPr>
          <w:rFonts w:ascii="Garamond" w:hAnsi="Garamond"/>
          <w:color w:val="000000" w:themeColor="text1"/>
          <w:lang w:val="en-GB"/>
        </w:rPr>
        <w:t>topics</w:t>
      </w:r>
      <w:r w:rsidR="00153EBE" w:rsidRPr="00662B59">
        <w:rPr>
          <w:rFonts w:ascii="Garamond" w:hAnsi="Garamond"/>
          <w:color w:val="000000" w:themeColor="text1"/>
          <w:lang w:val="en-GB"/>
        </w:rPr>
        <w:t>:</w:t>
      </w:r>
    </w:p>
    <w:p w14:paraId="37607DE0" w14:textId="6B42352B" w:rsidR="00C124EC" w:rsidRPr="00662B59" w:rsidRDefault="00ED2B56" w:rsidP="00662B59">
      <w:pPr>
        <w:pStyle w:val="Paragrafoelenco"/>
        <w:numPr>
          <w:ilvl w:val="0"/>
          <w:numId w:val="1"/>
        </w:numPr>
        <w:ind w:left="357" w:hanging="357"/>
        <w:contextualSpacing w:val="0"/>
        <w:rPr>
          <w:rFonts w:ascii="Garamond" w:hAnsi="Garamond"/>
          <w:color w:val="000000" w:themeColor="text1"/>
          <w:lang w:val="en-GB"/>
        </w:rPr>
      </w:pPr>
      <w:r w:rsidRPr="00662B59">
        <w:rPr>
          <w:rFonts w:ascii="Garamond" w:hAnsi="Garamond"/>
          <w:color w:val="000000" w:themeColor="text1"/>
          <w:lang w:val="en-GB"/>
        </w:rPr>
        <w:t xml:space="preserve">Standards and </w:t>
      </w:r>
      <w:r w:rsidR="000570A3" w:rsidRPr="00662B59">
        <w:rPr>
          <w:rFonts w:ascii="Garamond" w:hAnsi="Garamond"/>
          <w:color w:val="000000" w:themeColor="text1"/>
          <w:lang w:val="en-GB"/>
        </w:rPr>
        <w:t>standardization</w:t>
      </w:r>
      <w:r w:rsidRPr="00662B59">
        <w:rPr>
          <w:rFonts w:ascii="Garamond" w:hAnsi="Garamond"/>
          <w:color w:val="000000" w:themeColor="text1"/>
          <w:lang w:val="en-GB"/>
        </w:rPr>
        <w:t xml:space="preserve"> processes</w:t>
      </w:r>
      <w:r w:rsidR="00A35DCD" w:rsidRPr="00662B59">
        <w:rPr>
          <w:rFonts w:ascii="Garamond" w:hAnsi="Garamond"/>
          <w:color w:val="000000" w:themeColor="text1"/>
          <w:lang w:val="en-GB"/>
        </w:rPr>
        <w:t xml:space="preserve"> (19th-20th c.)</w:t>
      </w:r>
      <w:r w:rsidR="00C124EC" w:rsidRPr="00662B59">
        <w:rPr>
          <w:rFonts w:ascii="Garamond" w:hAnsi="Garamond"/>
          <w:color w:val="000000" w:themeColor="text1"/>
          <w:lang w:val="en-GB"/>
        </w:rPr>
        <w:t>:</w:t>
      </w:r>
    </w:p>
    <w:p w14:paraId="28145DF4" w14:textId="100117D6" w:rsidR="000570A3" w:rsidRPr="00662B59" w:rsidRDefault="000F2888"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Definition of standards (</w:t>
      </w:r>
      <w:r w:rsidR="000570A3" w:rsidRPr="00662B59">
        <w:rPr>
          <w:rFonts w:ascii="Garamond" w:hAnsi="Garamond"/>
          <w:color w:val="000000" w:themeColor="text1"/>
          <w:lang w:val="en-GB"/>
        </w:rPr>
        <w:t xml:space="preserve">institutions, decision-making process, international </w:t>
      </w:r>
      <w:r w:rsidR="00A35DCD" w:rsidRPr="00662B59">
        <w:rPr>
          <w:rFonts w:ascii="Garamond" w:hAnsi="Garamond"/>
          <w:color w:val="000000" w:themeColor="text1"/>
          <w:lang w:val="en-GB"/>
        </w:rPr>
        <w:t xml:space="preserve">and </w:t>
      </w:r>
      <w:r w:rsidR="000570A3" w:rsidRPr="00662B59">
        <w:rPr>
          <w:rFonts w:ascii="Garamond" w:hAnsi="Garamond"/>
          <w:color w:val="000000" w:themeColor="text1"/>
          <w:lang w:val="en-GB"/>
        </w:rPr>
        <w:t xml:space="preserve">supranational </w:t>
      </w:r>
      <w:r w:rsidR="00A35DCD" w:rsidRPr="00662B59">
        <w:rPr>
          <w:rFonts w:ascii="Garamond" w:hAnsi="Garamond"/>
          <w:color w:val="000000" w:themeColor="text1"/>
          <w:lang w:val="en-GB"/>
        </w:rPr>
        <w:t>convergences</w:t>
      </w:r>
      <w:r w:rsidRPr="00662B59">
        <w:rPr>
          <w:rFonts w:ascii="Garamond" w:hAnsi="Garamond"/>
          <w:color w:val="000000" w:themeColor="text1"/>
          <w:lang w:val="en-GB"/>
        </w:rPr>
        <w:t>)</w:t>
      </w:r>
    </w:p>
    <w:p w14:paraId="3065265E" w14:textId="23B8622D" w:rsidR="000570A3" w:rsidRPr="00662B59" w:rsidRDefault="000F2888"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C</w:t>
      </w:r>
      <w:r w:rsidR="000570A3" w:rsidRPr="00662B59">
        <w:rPr>
          <w:rFonts w:ascii="Garamond" w:hAnsi="Garamond"/>
          <w:color w:val="000000" w:themeColor="text1"/>
          <w:lang w:val="en-GB"/>
        </w:rPr>
        <w:t xml:space="preserve">ontents of </w:t>
      </w:r>
      <w:r w:rsidR="00A35DCD" w:rsidRPr="00662B59">
        <w:rPr>
          <w:rFonts w:ascii="Garamond" w:hAnsi="Garamond"/>
          <w:color w:val="000000" w:themeColor="text1"/>
          <w:lang w:val="en-GB"/>
        </w:rPr>
        <w:t xml:space="preserve">standards </w:t>
      </w:r>
      <w:r w:rsidR="000570A3" w:rsidRPr="00662B59">
        <w:rPr>
          <w:rFonts w:ascii="Garamond" w:hAnsi="Garamond"/>
          <w:color w:val="000000" w:themeColor="text1"/>
          <w:lang w:val="en-GB"/>
        </w:rPr>
        <w:t>(</w:t>
      </w:r>
      <w:r w:rsidRPr="00662B59">
        <w:rPr>
          <w:rFonts w:ascii="Garamond" w:hAnsi="Garamond"/>
          <w:color w:val="000000" w:themeColor="text1"/>
          <w:lang w:val="en-GB"/>
        </w:rPr>
        <w:t xml:space="preserve">about </w:t>
      </w:r>
      <w:proofErr w:type="spellStart"/>
      <w:r w:rsidRPr="00662B59">
        <w:rPr>
          <w:rFonts w:ascii="Garamond" w:hAnsi="Garamond"/>
          <w:color w:val="000000" w:themeColor="text1"/>
          <w:lang w:val="en-GB"/>
        </w:rPr>
        <w:t>pruduction</w:t>
      </w:r>
      <w:proofErr w:type="spellEnd"/>
      <w:r w:rsidRPr="00662B59">
        <w:rPr>
          <w:rFonts w:ascii="Garamond" w:hAnsi="Garamond"/>
          <w:color w:val="000000" w:themeColor="text1"/>
          <w:lang w:val="en-GB"/>
        </w:rPr>
        <w:t xml:space="preserve"> </w:t>
      </w:r>
      <w:r w:rsidR="000570A3" w:rsidRPr="00662B59">
        <w:rPr>
          <w:rFonts w:ascii="Garamond" w:hAnsi="Garamond"/>
          <w:color w:val="000000" w:themeColor="text1"/>
          <w:lang w:val="en-GB"/>
        </w:rPr>
        <w:t>processes and products, performance ...)</w:t>
      </w:r>
    </w:p>
    <w:p w14:paraId="337DBDFD" w14:textId="2A46B8A4" w:rsidR="000570A3" w:rsidRPr="00662B59" w:rsidRDefault="000570A3"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The growth of standards in a sector (e.g. food, chemical, mechanical, electrical industry, textile-clothing, etc.)</w:t>
      </w:r>
    </w:p>
    <w:p w14:paraId="79EE6494" w14:textId="20BB25C9" w:rsidR="000570A3" w:rsidRPr="00662B59" w:rsidRDefault="000570A3"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Standardization in relation to foreign trade (incoming and outgoing)</w:t>
      </w:r>
    </w:p>
    <w:p w14:paraId="49958185" w14:textId="39411087" w:rsidR="000570A3" w:rsidRPr="00662B59" w:rsidRDefault="000570A3"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w:t>
      </w:r>
      <w:r w:rsidR="00C124EC" w:rsidRPr="00662B59">
        <w:rPr>
          <w:rFonts w:ascii="Garamond" w:hAnsi="Garamond"/>
          <w:color w:val="000000" w:themeColor="text1"/>
          <w:lang w:val="en-GB"/>
        </w:rPr>
        <w:t>W</w:t>
      </w:r>
      <w:r w:rsidRPr="00662B59">
        <w:rPr>
          <w:rFonts w:ascii="Garamond" w:hAnsi="Garamond"/>
          <w:color w:val="000000" w:themeColor="text1"/>
          <w:lang w:val="en-GB"/>
        </w:rPr>
        <w:t xml:space="preserve">ars of standards" in international relations </w:t>
      </w:r>
    </w:p>
    <w:p w14:paraId="0796999F" w14:textId="3D266E80" w:rsidR="000570A3" w:rsidRPr="00662B59" w:rsidRDefault="000570A3"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International standards, competition and consumer safety</w:t>
      </w:r>
    </w:p>
    <w:p w14:paraId="4C9E0479" w14:textId="0669F773" w:rsidR="00153EBE" w:rsidRPr="00662B59" w:rsidRDefault="000570A3"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The explosion of private standardization with the second globalization</w:t>
      </w:r>
    </w:p>
    <w:p w14:paraId="33A42CCA" w14:textId="12A4AC04" w:rsidR="0065756B" w:rsidRPr="00662B59" w:rsidRDefault="00C124EC" w:rsidP="00662B59">
      <w:pPr>
        <w:pStyle w:val="Paragrafoelenco"/>
        <w:numPr>
          <w:ilvl w:val="0"/>
          <w:numId w:val="1"/>
        </w:numPr>
        <w:contextualSpacing w:val="0"/>
        <w:rPr>
          <w:rFonts w:ascii="Garamond" w:hAnsi="Garamond"/>
          <w:color w:val="000000" w:themeColor="text1"/>
          <w:lang w:val="en-GB"/>
        </w:rPr>
      </w:pPr>
      <w:r w:rsidRPr="00662B59">
        <w:rPr>
          <w:rFonts w:ascii="Garamond" w:hAnsi="Garamond"/>
          <w:color w:val="000000" w:themeColor="text1"/>
          <w:lang w:val="en-GB"/>
        </w:rPr>
        <w:t xml:space="preserve">Businesses </w:t>
      </w:r>
      <w:r w:rsidR="00124B89" w:rsidRPr="00662B59">
        <w:rPr>
          <w:rFonts w:ascii="Garamond" w:hAnsi="Garamond"/>
          <w:color w:val="000000" w:themeColor="text1"/>
          <w:lang w:val="en-GB"/>
        </w:rPr>
        <w:t xml:space="preserve">and </w:t>
      </w:r>
      <w:r w:rsidRPr="00662B59">
        <w:rPr>
          <w:rFonts w:ascii="Garamond" w:hAnsi="Garamond"/>
          <w:color w:val="000000" w:themeColor="text1"/>
          <w:lang w:val="en-GB"/>
        </w:rPr>
        <w:t>standardization</w:t>
      </w:r>
      <w:r w:rsidR="0065756B" w:rsidRPr="00662B59">
        <w:rPr>
          <w:rFonts w:ascii="Garamond" w:hAnsi="Garamond"/>
          <w:color w:val="000000" w:themeColor="text1"/>
          <w:lang w:val="en-GB"/>
        </w:rPr>
        <w:t>:</w:t>
      </w:r>
    </w:p>
    <w:p w14:paraId="1C03E62E" w14:textId="1B1543C6" w:rsidR="00C124EC" w:rsidRPr="00662B59" w:rsidRDefault="00C124EC"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 xml:space="preserve">Large and small </w:t>
      </w:r>
      <w:r w:rsidR="0026506D" w:rsidRPr="00662B59">
        <w:rPr>
          <w:rFonts w:ascii="Garamond" w:hAnsi="Garamond"/>
          <w:color w:val="000000" w:themeColor="text1"/>
          <w:lang w:val="en-GB"/>
        </w:rPr>
        <w:t xml:space="preserve">enterprises </w:t>
      </w:r>
      <w:r w:rsidRPr="00662B59">
        <w:rPr>
          <w:rFonts w:ascii="Garamond" w:hAnsi="Garamond"/>
          <w:color w:val="000000" w:themeColor="text1"/>
          <w:lang w:val="en-GB"/>
        </w:rPr>
        <w:t>in the face of technical standardization</w:t>
      </w:r>
    </w:p>
    <w:p w14:paraId="5CA23B5A" w14:textId="58CB140C" w:rsidR="00C124EC" w:rsidRPr="00662B59" w:rsidRDefault="00C124EC"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 xml:space="preserve">Codes and standards </w:t>
      </w:r>
      <w:r w:rsidR="00B7487C" w:rsidRPr="00662B59">
        <w:rPr>
          <w:rFonts w:ascii="Garamond" w:hAnsi="Garamond"/>
          <w:color w:val="000000" w:themeColor="text1"/>
          <w:lang w:val="en-GB"/>
        </w:rPr>
        <w:t xml:space="preserve">between </w:t>
      </w:r>
      <w:r w:rsidRPr="00662B59">
        <w:rPr>
          <w:rFonts w:ascii="Garamond" w:hAnsi="Garamond"/>
          <w:color w:val="000000" w:themeColor="text1"/>
          <w:lang w:val="en-GB"/>
        </w:rPr>
        <w:t>companies (e.g. towards suppliers)</w:t>
      </w:r>
    </w:p>
    <w:p w14:paraId="56CBDC93" w14:textId="2663EDF9" w:rsidR="00C124EC" w:rsidRPr="00662B59" w:rsidRDefault="00C124EC"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The technological approach to quality</w:t>
      </w:r>
      <w:r w:rsidR="0026506D" w:rsidRPr="00662B59">
        <w:rPr>
          <w:rFonts w:ascii="Garamond" w:hAnsi="Garamond"/>
          <w:color w:val="000000" w:themeColor="text1"/>
          <w:lang w:val="en-GB"/>
        </w:rPr>
        <w:t>,</w:t>
      </w:r>
      <w:r w:rsidRPr="00662B59">
        <w:rPr>
          <w:rFonts w:ascii="Garamond" w:hAnsi="Garamond"/>
          <w:color w:val="000000" w:themeColor="text1"/>
          <w:lang w:val="en-GB"/>
        </w:rPr>
        <w:t xml:space="preserve"> </w:t>
      </w:r>
      <w:r w:rsidR="00B7487C" w:rsidRPr="00662B59">
        <w:rPr>
          <w:rFonts w:ascii="Garamond" w:hAnsi="Garamond"/>
          <w:color w:val="000000" w:themeColor="text1"/>
          <w:lang w:val="en-GB"/>
        </w:rPr>
        <w:t xml:space="preserve">from </w:t>
      </w:r>
      <w:r w:rsidRPr="00662B59">
        <w:rPr>
          <w:rFonts w:ascii="Garamond" w:hAnsi="Garamond"/>
          <w:color w:val="000000" w:themeColor="text1"/>
          <w:lang w:val="en-GB"/>
        </w:rPr>
        <w:t xml:space="preserve">F.W. Taylor </w:t>
      </w:r>
      <w:r w:rsidR="0026506D" w:rsidRPr="00662B59">
        <w:rPr>
          <w:rFonts w:ascii="Garamond" w:hAnsi="Garamond"/>
          <w:color w:val="000000" w:themeColor="text1"/>
          <w:lang w:val="en-GB"/>
        </w:rPr>
        <w:t xml:space="preserve">to the </w:t>
      </w:r>
      <w:r w:rsidRPr="00662B59">
        <w:rPr>
          <w:rFonts w:ascii="Garamond" w:hAnsi="Garamond"/>
          <w:color w:val="000000" w:themeColor="text1"/>
          <w:lang w:val="en-GB"/>
        </w:rPr>
        <w:t>Total Quality Management</w:t>
      </w:r>
    </w:p>
    <w:p w14:paraId="65D9D2B6" w14:textId="0D84448E" w:rsidR="00C124EC" w:rsidRPr="00662B59" w:rsidRDefault="0026506D"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lastRenderedPageBreak/>
        <w:t>The q</w:t>
      </w:r>
      <w:r w:rsidR="00C124EC" w:rsidRPr="00662B59">
        <w:rPr>
          <w:rFonts w:ascii="Garamond" w:hAnsi="Garamond"/>
          <w:color w:val="000000" w:themeColor="text1"/>
          <w:lang w:val="en-GB"/>
        </w:rPr>
        <w:t xml:space="preserve">uality control (content, </w:t>
      </w:r>
      <w:r w:rsidRPr="00662B59">
        <w:rPr>
          <w:rFonts w:ascii="Garamond" w:hAnsi="Garamond"/>
          <w:color w:val="000000" w:themeColor="text1"/>
          <w:lang w:val="en-GB"/>
        </w:rPr>
        <w:t>experts, protagonists</w:t>
      </w:r>
      <w:r w:rsidR="00C124EC" w:rsidRPr="00662B59">
        <w:rPr>
          <w:rFonts w:ascii="Garamond" w:hAnsi="Garamond"/>
          <w:color w:val="000000" w:themeColor="text1"/>
          <w:lang w:val="en-GB"/>
        </w:rPr>
        <w:t>)</w:t>
      </w:r>
    </w:p>
    <w:p w14:paraId="70756BC0" w14:textId="12BB58E7" w:rsidR="00C124EC" w:rsidRPr="00662B59" w:rsidRDefault="0026506D"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C</w:t>
      </w:r>
      <w:r w:rsidR="00C124EC" w:rsidRPr="00662B59">
        <w:rPr>
          <w:rFonts w:ascii="Garamond" w:hAnsi="Garamond"/>
          <w:color w:val="000000" w:themeColor="text1"/>
          <w:lang w:val="en-GB"/>
        </w:rPr>
        <w:t xml:space="preserve">ertification and accreditation </w:t>
      </w:r>
      <w:r w:rsidRPr="00662B59">
        <w:rPr>
          <w:rFonts w:ascii="Garamond" w:hAnsi="Garamond"/>
          <w:color w:val="000000" w:themeColor="text1"/>
          <w:lang w:val="en-GB"/>
        </w:rPr>
        <w:t xml:space="preserve">outside the company </w:t>
      </w:r>
      <w:r w:rsidR="00C124EC" w:rsidRPr="00662B59">
        <w:rPr>
          <w:rFonts w:ascii="Garamond" w:hAnsi="Garamond"/>
          <w:color w:val="000000" w:themeColor="text1"/>
          <w:lang w:val="en-GB"/>
        </w:rPr>
        <w:t xml:space="preserve">(agencies, procedures, effects). </w:t>
      </w:r>
      <w:r w:rsidRPr="00662B59">
        <w:rPr>
          <w:rFonts w:ascii="Garamond" w:hAnsi="Garamond"/>
          <w:color w:val="000000" w:themeColor="text1"/>
          <w:lang w:val="en-GB"/>
        </w:rPr>
        <w:br/>
        <w:t>The rising of corporate compliance perspective</w:t>
      </w:r>
    </w:p>
    <w:p w14:paraId="0E35A318" w14:textId="19D59949" w:rsidR="00AE22C5" w:rsidRPr="00662B59" w:rsidRDefault="0026506D" w:rsidP="00662B59">
      <w:pPr>
        <w:pStyle w:val="Paragrafoelenco"/>
        <w:numPr>
          <w:ilvl w:val="0"/>
          <w:numId w:val="5"/>
        </w:numPr>
        <w:contextualSpacing w:val="0"/>
        <w:rPr>
          <w:rFonts w:ascii="Garamond" w:hAnsi="Garamond"/>
          <w:color w:val="000000" w:themeColor="text1"/>
          <w:lang w:val="en-GB"/>
        </w:rPr>
      </w:pPr>
      <w:r w:rsidRPr="00662B59">
        <w:rPr>
          <w:rFonts w:ascii="Garamond" w:hAnsi="Garamond"/>
          <w:color w:val="000000" w:themeColor="text1"/>
          <w:lang w:val="en-GB"/>
        </w:rPr>
        <w:t>S</w:t>
      </w:r>
      <w:r w:rsidR="00C124EC" w:rsidRPr="00662B59">
        <w:rPr>
          <w:rFonts w:ascii="Garamond" w:hAnsi="Garamond"/>
          <w:color w:val="000000" w:themeColor="text1"/>
          <w:lang w:val="en-GB"/>
        </w:rPr>
        <w:t xml:space="preserve">tandardization and </w:t>
      </w:r>
      <w:r w:rsidRPr="00662B59">
        <w:rPr>
          <w:rFonts w:ascii="Garamond" w:hAnsi="Garamond"/>
          <w:color w:val="000000" w:themeColor="text1"/>
          <w:lang w:val="en-GB"/>
        </w:rPr>
        <w:t>“</w:t>
      </w:r>
      <w:r w:rsidR="00C124EC" w:rsidRPr="00662B59">
        <w:rPr>
          <w:rFonts w:ascii="Garamond" w:hAnsi="Garamond"/>
          <w:color w:val="000000" w:themeColor="text1"/>
          <w:lang w:val="en-GB"/>
        </w:rPr>
        <w:t>total quality</w:t>
      </w:r>
      <w:r w:rsidRPr="00662B59">
        <w:rPr>
          <w:rFonts w:ascii="Garamond" w:hAnsi="Garamond"/>
          <w:color w:val="000000" w:themeColor="text1"/>
          <w:lang w:val="en-GB"/>
        </w:rPr>
        <w:t>”</w:t>
      </w:r>
      <w:r w:rsidR="00C124EC" w:rsidRPr="00662B59">
        <w:rPr>
          <w:rFonts w:ascii="Garamond" w:hAnsi="Garamond"/>
          <w:color w:val="000000" w:themeColor="text1"/>
          <w:lang w:val="en-GB"/>
        </w:rPr>
        <w:t xml:space="preserve"> </w:t>
      </w:r>
      <w:r w:rsidRPr="00662B59">
        <w:rPr>
          <w:rFonts w:ascii="Garamond" w:hAnsi="Garamond"/>
          <w:color w:val="000000" w:themeColor="text1"/>
          <w:lang w:val="en-GB"/>
        </w:rPr>
        <w:t xml:space="preserve">from business to </w:t>
      </w:r>
      <w:r w:rsidR="00C124EC" w:rsidRPr="00662B59">
        <w:rPr>
          <w:rFonts w:ascii="Garamond" w:hAnsi="Garamond"/>
          <w:color w:val="000000" w:themeColor="text1"/>
          <w:lang w:val="en-GB"/>
        </w:rPr>
        <w:t>other social institutions (non-profit organizations, universities</w:t>
      </w:r>
      <w:r w:rsidR="009A653D" w:rsidRPr="00662B59">
        <w:rPr>
          <w:rFonts w:ascii="Garamond" w:hAnsi="Garamond"/>
          <w:color w:val="000000" w:themeColor="text1"/>
          <w:lang w:val="en-GB"/>
        </w:rPr>
        <w:t>, public administration</w:t>
      </w:r>
      <w:r w:rsidR="00C124EC" w:rsidRPr="00662B59">
        <w:rPr>
          <w:rFonts w:ascii="Garamond" w:hAnsi="Garamond"/>
          <w:color w:val="000000" w:themeColor="text1"/>
          <w:lang w:val="en-GB"/>
        </w:rPr>
        <w:t>)</w:t>
      </w:r>
    </w:p>
    <w:p w14:paraId="635BF9FE" w14:textId="77777777" w:rsidR="00C124EC" w:rsidRPr="00662B59" w:rsidRDefault="00C124EC" w:rsidP="00662B59">
      <w:pPr>
        <w:ind w:firstLine="708"/>
        <w:jc w:val="both"/>
        <w:rPr>
          <w:rFonts w:ascii="Garamond" w:eastAsia="Garamond" w:hAnsi="Garamond" w:cs="Garamond"/>
          <w:lang w:val="en-GB"/>
        </w:rPr>
      </w:pPr>
    </w:p>
    <w:p w14:paraId="21AEE757" w14:textId="2C1893FB" w:rsidR="00153EBE" w:rsidRPr="00B0115C" w:rsidRDefault="009A653D" w:rsidP="00662B59">
      <w:pPr>
        <w:spacing w:after="120"/>
        <w:ind w:left="284"/>
        <w:rPr>
          <w:rFonts w:ascii="Garamond" w:hAnsi="Garamond"/>
          <w:i/>
          <w:color w:val="000000" w:themeColor="text1"/>
          <w:lang w:val="en-GB"/>
        </w:rPr>
      </w:pPr>
      <w:r w:rsidRPr="00B0115C">
        <w:rPr>
          <w:rFonts w:ascii="Garamond" w:hAnsi="Garamond"/>
          <w:i/>
          <w:color w:val="000000" w:themeColor="text1"/>
          <w:lang w:val="en-GB"/>
        </w:rPr>
        <w:t xml:space="preserve">Some </w:t>
      </w:r>
      <w:r w:rsidR="00C124EC" w:rsidRPr="00B0115C">
        <w:rPr>
          <w:rFonts w:ascii="Garamond" w:hAnsi="Garamond"/>
          <w:i/>
          <w:color w:val="000000" w:themeColor="text1"/>
          <w:lang w:val="en-GB"/>
        </w:rPr>
        <w:t>references</w:t>
      </w:r>
      <w:r w:rsidR="00153EBE" w:rsidRPr="00B0115C">
        <w:rPr>
          <w:rFonts w:ascii="Garamond" w:hAnsi="Garamond"/>
          <w:i/>
          <w:color w:val="000000" w:themeColor="text1"/>
          <w:lang w:val="en-GB"/>
        </w:rPr>
        <w:t xml:space="preserve"> </w:t>
      </w:r>
    </w:p>
    <w:p w14:paraId="32222D1F" w14:textId="5624E4B0" w:rsidR="00153EBE" w:rsidRPr="00B0115C" w:rsidRDefault="00356D55" w:rsidP="00662B59">
      <w:pPr>
        <w:spacing w:after="40"/>
        <w:ind w:left="284" w:right="-431"/>
        <w:rPr>
          <w:rFonts w:ascii="Garamond" w:hAnsi="Garamond"/>
          <w:color w:val="000000" w:themeColor="text1"/>
          <w:sz w:val="22"/>
          <w:szCs w:val="22"/>
          <w:lang w:val="en-GB"/>
        </w:rPr>
      </w:pPr>
      <w:proofErr w:type="spellStart"/>
      <w:r>
        <w:rPr>
          <w:rFonts w:ascii="Garamond" w:hAnsi="Garamond"/>
          <w:color w:val="000000" w:themeColor="text1"/>
          <w:sz w:val="22"/>
          <w:szCs w:val="22"/>
          <w:lang w:val="en-GB"/>
        </w:rPr>
        <w:t>Bredillet</w:t>
      </w:r>
      <w:proofErr w:type="spellEnd"/>
      <w:r>
        <w:rPr>
          <w:rFonts w:ascii="Garamond" w:hAnsi="Garamond"/>
          <w:color w:val="000000" w:themeColor="text1"/>
          <w:sz w:val="22"/>
          <w:szCs w:val="22"/>
          <w:lang w:val="en-GB"/>
        </w:rPr>
        <w:t xml:space="preserve"> C.</w:t>
      </w:r>
      <w:r w:rsidR="00153EBE" w:rsidRPr="00B0115C">
        <w:rPr>
          <w:rFonts w:ascii="Garamond" w:hAnsi="Garamond"/>
          <w:color w:val="000000" w:themeColor="text1"/>
          <w:sz w:val="22"/>
          <w:szCs w:val="22"/>
          <w:lang w:val="en-GB"/>
        </w:rPr>
        <w:t xml:space="preserve">N., </w:t>
      </w:r>
      <w:r w:rsidR="00153EBE" w:rsidRPr="00B0115C">
        <w:rPr>
          <w:rFonts w:ascii="Garamond" w:hAnsi="Garamond"/>
          <w:i/>
          <w:color w:val="000000" w:themeColor="text1"/>
          <w:sz w:val="22"/>
          <w:szCs w:val="22"/>
          <w:lang w:val="en-GB"/>
        </w:rPr>
        <w:t>Genesis and role of standards: theoretical foundations and socio-economical model for the construction and use of standards</w:t>
      </w:r>
      <w:r w:rsidR="00153EBE" w:rsidRPr="00B0115C">
        <w:rPr>
          <w:rFonts w:ascii="Garamond" w:hAnsi="Garamond"/>
          <w:color w:val="000000" w:themeColor="text1"/>
          <w:sz w:val="22"/>
          <w:szCs w:val="22"/>
          <w:lang w:val="en-GB"/>
        </w:rPr>
        <w:t xml:space="preserve">, in "International Journal of Project Management", 21 (2003), 6, pp. 463-470 </w:t>
      </w:r>
    </w:p>
    <w:p w14:paraId="6429DCE5" w14:textId="01082030" w:rsidR="00153EBE" w:rsidRPr="00B06841" w:rsidRDefault="00153EBE" w:rsidP="00662B59">
      <w:pPr>
        <w:spacing w:after="40"/>
        <w:ind w:left="284" w:right="-431"/>
        <w:rPr>
          <w:rFonts w:ascii="Garamond" w:hAnsi="Garamond"/>
          <w:i/>
          <w:color w:val="000000" w:themeColor="text1"/>
          <w:sz w:val="22"/>
          <w:szCs w:val="22"/>
        </w:rPr>
      </w:pPr>
      <w:r w:rsidRPr="00B06841">
        <w:rPr>
          <w:rFonts w:ascii="Garamond" w:hAnsi="Garamond"/>
          <w:color w:val="000000" w:themeColor="text1"/>
          <w:sz w:val="22"/>
          <w:szCs w:val="22"/>
        </w:rPr>
        <w:t xml:space="preserve">D’Errico R., </w:t>
      </w:r>
      <w:proofErr w:type="spellStart"/>
      <w:r w:rsidRPr="00B06841">
        <w:rPr>
          <w:rFonts w:ascii="Garamond" w:hAnsi="Garamond"/>
          <w:color w:val="000000" w:themeColor="text1"/>
          <w:sz w:val="22"/>
          <w:szCs w:val="22"/>
        </w:rPr>
        <w:t>Pinchera</w:t>
      </w:r>
      <w:proofErr w:type="spellEnd"/>
      <w:r w:rsidRPr="00B06841">
        <w:rPr>
          <w:rFonts w:ascii="Garamond" w:hAnsi="Garamond"/>
          <w:color w:val="000000" w:themeColor="text1"/>
          <w:sz w:val="22"/>
          <w:szCs w:val="22"/>
        </w:rPr>
        <w:t xml:space="preserve"> V. (</w:t>
      </w:r>
      <w:proofErr w:type="spellStart"/>
      <w:r w:rsidR="00C124EC" w:rsidRPr="00B06841">
        <w:rPr>
          <w:rFonts w:ascii="Garamond" w:hAnsi="Garamond"/>
          <w:color w:val="000000" w:themeColor="text1"/>
          <w:sz w:val="22"/>
          <w:szCs w:val="22"/>
        </w:rPr>
        <w:t>eds</w:t>
      </w:r>
      <w:proofErr w:type="spellEnd"/>
      <w:r w:rsidRPr="00B06841">
        <w:rPr>
          <w:rFonts w:ascii="Garamond" w:hAnsi="Garamond"/>
          <w:color w:val="000000" w:themeColor="text1"/>
          <w:sz w:val="22"/>
          <w:szCs w:val="22"/>
        </w:rPr>
        <w:t xml:space="preserve">), </w:t>
      </w:r>
      <w:r w:rsidRPr="00B06841">
        <w:rPr>
          <w:rFonts w:ascii="Garamond" w:hAnsi="Garamond"/>
          <w:i/>
          <w:color w:val="000000" w:themeColor="text1"/>
          <w:sz w:val="22"/>
          <w:szCs w:val="22"/>
        </w:rPr>
        <w:t>Cibo in età moderna e contemporanea tra produzione e consumo (</w:t>
      </w:r>
      <w:proofErr w:type="spellStart"/>
      <w:r w:rsidRPr="00B06841">
        <w:rPr>
          <w:rFonts w:ascii="Garamond" w:hAnsi="Garamond"/>
          <w:i/>
          <w:color w:val="000000" w:themeColor="text1"/>
          <w:sz w:val="22"/>
          <w:szCs w:val="22"/>
        </w:rPr>
        <w:t>secc</w:t>
      </w:r>
      <w:proofErr w:type="spellEnd"/>
      <w:r w:rsidRPr="00B06841">
        <w:rPr>
          <w:rFonts w:ascii="Garamond" w:hAnsi="Garamond"/>
          <w:i/>
          <w:color w:val="000000" w:themeColor="text1"/>
          <w:sz w:val="22"/>
          <w:szCs w:val="22"/>
        </w:rPr>
        <w:t>. XVIII-XX)</w:t>
      </w:r>
      <w:r w:rsidRPr="00B06841">
        <w:rPr>
          <w:rFonts w:ascii="Garamond" w:hAnsi="Garamond"/>
          <w:color w:val="000000" w:themeColor="text1"/>
          <w:sz w:val="22"/>
          <w:szCs w:val="22"/>
        </w:rPr>
        <w:t>, in "</w:t>
      </w:r>
      <w:proofErr w:type="spellStart"/>
      <w:r w:rsidRPr="00B06841">
        <w:rPr>
          <w:rFonts w:ascii="Garamond" w:hAnsi="Garamond"/>
          <w:color w:val="000000" w:themeColor="text1"/>
          <w:sz w:val="22"/>
          <w:szCs w:val="22"/>
        </w:rPr>
        <w:t>RiSES</w:t>
      </w:r>
      <w:proofErr w:type="spellEnd"/>
      <w:r w:rsidRPr="00B06841">
        <w:rPr>
          <w:rFonts w:ascii="Garamond" w:hAnsi="Garamond"/>
          <w:color w:val="000000" w:themeColor="text1"/>
          <w:sz w:val="22"/>
          <w:szCs w:val="22"/>
        </w:rPr>
        <w:t>. Ricerche di storia economica e sociale", 1 (2014), 1-2</w:t>
      </w:r>
    </w:p>
    <w:p w14:paraId="350C26D7" w14:textId="2FC770E9" w:rsidR="00153EBE" w:rsidRPr="00B0115C" w:rsidRDefault="00153EBE" w:rsidP="00662B59">
      <w:pPr>
        <w:spacing w:after="40"/>
        <w:ind w:left="284" w:right="-431"/>
        <w:rPr>
          <w:rFonts w:ascii="Garamond" w:hAnsi="Garamond"/>
          <w:color w:val="000000" w:themeColor="text1"/>
          <w:sz w:val="22"/>
          <w:szCs w:val="22"/>
          <w:lang w:val="en-GB"/>
        </w:rPr>
      </w:pPr>
      <w:r w:rsidRPr="00B0115C">
        <w:rPr>
          <w:rFonts w:ascii="Garamond" w:hAnsi="Garamond"/>
          <w:i/>
          <w:color w:val="000000" w:themeColor="text1"/>
          <w:sz w:val="22"/>
          <w:szCs w:val="22"/>
          <w:lang w:val="en-GB"/>
        </w:rPr>
        <w:t>Les entrepreneurs de standards</w:t>
      </w:r>
      <w:r w:rsidRPr="00B0115C">
        <w:rPr>
          <w:rFonts w:ascii="Garamond" w:hAnsi="Garamond"/>
          <w:color w:val="000000" w:themeColor="text1"/>
          <w:sz w:val="22"/>
          <w:szCs w:val="22"/>
          <w:lang w:val="en-GB"/>
        </w:rPr>
        <w:t>, in "</w:t>
      </w:r>
      <w:proofErr w:type="spellStart"/>
      <w:r w:rsidRPr="00B0115C">
        <w:rPr>
          <w:rFonts w:ascii="Garamond" w:hAnsi="Garamond"/>
          <w:color w:val="000000" w:themeColor="text1"/>
          <w:sz w:val="22"/>
          <w:szCs w:val="22"/>
          <w:lang w:val="en-GB"/>
        </w:rPr>
        <w:t>Entreprises</w:t>
      </w:r>
      <w:proofErr w:type="spellEnd"/>
      <w:r w:rsidRPr="00B0115C">
        <w:rPr>
          <w:rFonts w:ascii="Garamond" w:hAnsi="Garamond"/>
          <w:color w:val="000000" w:themeColor="text1"/>
          <w:sz w:val="22"/>
          <w:szCs w:val="22"/>
          <w:lang w:val="en-GB"/>
        </w:rPr>
        <w:t xml:space="preserve"> et </w:t>
      </w:r>
      <w:proofErr w:type="spellStart"/>
      <w:r w:rsidRPr="00B0115C">
        <w:rPr>
          <w:rFonts w:ascii="Garamond" w:hAnsi="Garamond"/>
          <w:color w:val="000000" w:themeColor="text1"/>
          <w:sz w:val="22"/>
          <w:szCs w:val="22"/>
          <w:lang w:val="en-GB"/>
        </w:rPr>
        <w:t>histoire</w:t>
      </w:r>
      <w:proofErr w:type="spellEnd"/>
      <w:r w:rsidRPr="00B0115C">
        <w:rPr>
          <w:rFonts w:ascii="Garamond" w:hAnsi="Garamond"/>
          <w:color w:val="000000" w:themeColor="text1"/>
          <w:sz w:val="22"/>
          <w:szCs w:val="22"/>
          <w:lang w:val="en-GB"/>
        </w:rPr>
        <w:t>", 2008, 51</w:t>
      </w:r>
    </w:p>
    <w:p w14:paraId="2E3AE44B" w14:textId="11435937" w:rsidR="00153EBE" w:rsidRPr="00B0115C" w:rsidRDefault="00153EBE" w:rsidP="00662B59">
      <w:pPr>
        <w:spacing w:after="40"/>
        <w:ind w:left="284" w:right="-431"/>
        <w:rPr>
          <w:rFonts w:ascii="Garamond" w:hAnsi="Garamond"/>
          <w:color w:val="000000" w:themeColor="text1"/>
          <w:sz w:val="22"/>
          <w:szCs w:val="22"/>
          <w:lang w:val="en-GB"/>
        </w:rPr>
      </w:pPr>
      <w:r w:rsidRPr="00B0115C">
        <w:rPr>
          <w:rFonts w:ascii="Garamond" w:hAnsi="Garamond"/>
          <w:i/>
          <w:color w:val="000000" w:themeColor="text1"/>
          <w:sz w:val="22"/>
          <w:szCs w:val="22"/>
          <w:lang w:val="en-GB"/>
        </w:rPr>
        <w:t xml:space="preserve">La fabrication des </w:t>
      </w:r>
      <w:proofErr w:type="spellStart"/>
      <w:r w:rsidRPr="00B0115C">
        <w:rPr>
          <w:rFonts w:ascii="Garamond" w:hAnsi="Garamond"/>
          <w:i/>
          <w:color w:val="000000" w:themeColor="text1"/>
          <w:sz w:val="22"/>
          <w:szCs w:val="22"/>
          <w:lang w:val="en-GB"/>
        </w:rPr>
        <w:t>normes</w:t>
      </w:r>
      <w:proofErr w:type="spellEnd"/>
      <w:r w:rsidRPr="00B0115C">
        <w:rPr>
          <w:rFonts w:ascii="Garamond" w:hAnsi="Garamond"/>
          <w:color w:val="000000" w:themeColor="text1"/>
          <w:sz w:val="22"/>
          <w:szCs w:val="22"/>
          <w:lang w:val="en-GB"/>
        </w:rPr>
        <w:t>, in "</w:t>
      </w:r>
      <w:proofErr w:type="spellStart"/>
      <w:r w:rsidRPr="00B0115C">
        <w:rPr>
          <w:rFonts w:ascii="Garamond" w:hAnsi="Garamond"/>
          <w:color w:val="000000" w:themeColor="text1"/>
          <w:sz w:val="22"/>
          <w:szCs w:val="22"/>
          <w:lang w:val="en-GB"/>
        </w:rPr>
        <w:t>Réseaux</w:t>
      </w:r>
      <w:proofErr w:type="spellEnd"/>
      <w:r w:rsidRPr="00B0115C">
        <w:rPr>
          <w:rFonts w:ascii="Garamond" w:hAnsi="Garamond"/>
          <w:color w:val="000000" w:themeColor="text1"/>
          <w:sz w:val="22"/>
          <w:szCs w:val="22"/>
          <w:lang w:val="en-GB"/>
        </w:rPr>
        <w:t>", 18 (2000), 102</w:t>
      </w:r>
    </w:p>
    <w:p w14:paraId="2454D116" w14:textId="5FC2454B" w:rsidR="00153EBE" w:rsidRPr="00B0115C" w:rsidRDefault="00153EBE" w:rsidP="00662B59">
      <w:pPr>
        <w:spacing w:after="40"/>
        <w:ind w:left="284" w:right="-431"/>
        <w:rPr>
          <w:rFonts w:ascii="Garamond" w:hAnsi="Garamond"/>
          <w:color w:val="000000" w:themeColor="text1"/>
          <w:sz w:val="22"/>
          <w:szCs w:val="22"/>
          <w:lang w:val="en-GB"/>
        </w:rPr>
      </w:pPr>
      <w:proofErr w:type="spellStart"/>
      <w:r w:rsidRPr="00B0115C">
        <w:rPr>
          <w:rFonts w:ascii="Garamond" w:hAnsi="Garamond"/>
          <w:color w:val="000000" w:themeColor="text1"/>
          <w:sz w:val="22"/>
          <w:szCs w:val="22"/>
          <w:lang w:val="en-GB"/>
        </w:rPr>
        <w:t>Guillem-Llobat</w:t>
      </w:r>
      <w:proofErr w:type="spellEnd"/>
      <w:r w:rsidRPr="00B0115C">
        <w:rPr>
          <w:rFonts w:ascii="Garamond" w:hAnsi="Garamond"/>
          <w:color w:val="000000" w:themeColor="text1"/>
          <w:sz w:val="22"/>
          <w:szCs w:val="22"/>
          <w:lang w:val="en-GB"/>
        </w:rPr>
        <w:t xml:space="preserve"> X., </w:t>
      </w:r>
      <w:r w:rsidRPr="00B0115C">
        <w:rPr>
          <w:rFonts w:ascii="Garamond" w:hAnsi="Garamond"/>
          <w:i/>
          <w:color w:val="000000" w:themeColor="text1"/>
          <w:sz w:val="22"/>
          <w:szCs w:val="22"/>
          <w:lang w:val="en-GB"/>
        </w:rPr>
        <w:t xml:space="preserve">The boundaries of fraud: the role of the Spanish Real Academia de </w:t>
      </w:r>
      <w:proofErr w:type="spellStart"/>
      <w:r w:rsidRPr="00B0115C">
        <w:rPr>
          <w:rFonts w:ascii="Garamond" w:hAnsi="Garamond"/>
          <w:i/>
          <w:color w:val="000000" w:themeColor="text1"/>
          <w:sz w:val="22"/>
          <w:szCs w:val="22"/>
          <w:lang w:val="en-GB"/>
        </w:rPr>
        <w:t>Medicina</w:t>
      </w:r>
      <w:proofErr w:type="spellEnd"/>
      <w:r w:rsidRPr="00B0115C">
        <w:rPr>
          <w:rFonts w:ascii="Garamond" w:hAnsi="Garamond"/>
          <w:i/>
          <w:color w:val="000000" w:themeColor="text1"/>
          <w:sz w:val="22"/>
          <w:szCs w:val="22"/>
          <w:lang w:val="en-GB"/>
        </w:rPr>
        <w:t xml:space="preserve"> in the establishment of food safety and quality standards in the late nineteenth century</w:t>
      </w:r>
      <w:r w:rsidRPr="00B0115C">
        <w:rPr>
          <w:rFonts w:ascii="Garamond" w:hAnsi="Garamond"/>
          <w:color w:val="000000" w:themeColor="text1"/>
          <w:sz w:val="22"/>
          <w:szCs w:val="22"/>
          <w:lang w:val="en-GB"/>
        </w:rPr>
        <w:t>, in "</w:t>
      </w:r>
      <w:proofErr w:type="spellStart"/>
      <w:r w:rsidRPr="00B0115C">
        <w:rPr>
          <w:rFonts w:ascii="Garamond" w:hAnsi="Garamond"/>
          <w:color w:val="000000" w:themeColor="text1"/>
          <w:sz w:val="22"/>
          <w:szCs w:val="22"/>
          <w:lang w:val="en-GB"/>
        </w:rPr>
        <w:t>Dynamis</w:t>
      </w:r>
      <w:proofErr w:type="spellEnd"/>
      <w:r w:rsidRPr="00B0115C">
        <w:rPr>
          <w:rFonts w:ascii="Garamond" w:hAnsi="Garamond"/>
          <w:color w:val="000000" w:themeColor="text1"/>
          <w:sz w:val="22"/>
          <w:szCs w:val="22"/>
          <w:lang w:val="en-GB"/>
        </w:rPr>
        <w:t>", 37 (2017), 2, pp. 413-434</w:t>
      </w:r>
    </w:p>
    <w:p w14:paraId="64E6098A" w14:textId="3AE93A2E" w:rsidR="00153EBE" w:rsidRPr="00B0115C" w:rsidRDefault="00153EBE" w:rsidP="00662B59">
      <w:pPr>
        <w:spacing w:after="40"/>
        <w:ind w:left="284" w:right="-431"/>
        <w:rPr>
          <w:rFonts w:ascii="Garamond" w:hAnsi="Garamond"/>
          <w:color w:val="000000" w:themeColor="text1"/>
          <w:sz w:val="22"/>
          <w:szCs w:val="22"/>
          <w:lang w:val="en-GB"/>
        </w:rPr>
      </w:pPr>
      <w:proofErr w:type="spellStart"/>
      <w:r w:rsidRPr="00B0115C">
        <w:rPr>
          <w:rFonts w:ascii="Garamond" w:hAnsi="Garamond"/>
          <w:color w:val="000000" w:themeColor="text1"/>
          <w:sz w:val="22"/>
          <w:szCs w:val="22"/>
          <w:lang w:val="en-GB"/>
        </w:rPr>
        <w:t>Guillem-Llobat</w:t>
      </w:r>
      <w:proofErr w:type="spellEnd"/>
      <w:r w:rsidRPr="00B0115C">
        <w:rPr>
          <w:rFonts w:ascii="Garamond" w:hAnsi="Garamond"/>
          <w:color w:val="000000" w:themeColor="text1"/>
          <w:sz w:val="22"/>
          <w:szCs w:val="22"/>
          <w:lang w:val="en-GB"/>
        </w:rPr>
        <w:t xml:space="preserve"> X., </w:t>
      </w:r>
      <w:r w:rsidRPr="00B0115C">
        <w:rPr>
          <w:rFonts w:ascii="Garamond" w:hAnsi="Garamond"/>
          <w:i/>
          <w:color w:val="000000" w:themeColor="text1"/>
          <w:sz w:val="22"/>
          <w:szCs w:val="22"/>
          <w:lang w:val="en-GB"/>
        </w:rPr>
        <w:t xml:space="preserve">The Search for International Food Safety Regulation. From the Commission Internationale pour la </w:t>
      </w:r>
      <w:proofErr w:type="spellStart"/>
      <w:r w:rsidRPr="00B0115C">
        <w:rPr>
          <w:rFonts w:ascii="Garamond" w:hAnsi="Garamond"/>
          <w:i/>
          <w:color w:val="000000" w:themeColor="text1"/>
          <w:sz w:val="22"/>
          <w:szCs w:val="22"/>
          <w:lang w:val="en-GB"/>
        </w:rPr>
        <w:t>répression</w:t>
      </w:r>
      <w:proofErr w:type="spellEnd"/>
      <w:r w:rsidRPr="00B0115C">
        <w:rPr>
          <w:rFonts w:ascii="Garamond" w:hAnsi="Garamond"/>
          <w:i/>
          <w:color w:val="000000" w:themeColor="text1"/>
          <w:sz w:val="22"/>
          <w:szCs w:val="22"/>
          <w:lang w:val="en-GB"/>
        </w:rPr>
        <w:t xml:space="preserve"> des falsifications to the Société </w:t>
      </w:r>
      <w:proofErr w:type="spellStart"/>
      <w:r w:rsidRPr="00B0115C">
        <w:rPr>
          <w:rFonts w:ascii="Garamond" w:hAnsi="Garamond"/>
          <w:i/>
          <w:color w:val="000000" w:themeColor="text1"/>
          <w:sz w:val="22"/>
          <w:szCs w:val="22"/>
          <w:lang w:val="en-GB"/>
        </w:rPr>
        <w:t>universelle</w:t>
      </w:r>
      <w:proofErr w:type="spellEnd"/>
      <w:r w:rsidRPr="00B0115C">
        <w:rPr>
          <w:rFonts w:ascii="Garamond" w:hAnsi="Garamond"/>
          <w:i/>
          <w:color w:val="000000" w:themeColor="text1"/>
          <w:sz w:val="22"/>
          <w:szCs w:val="22"/>
          <w:lang w:val="en-GB"/>
        </w:rPr>
        <w:t xml:space="preserve"> de la Croix Blanche (1879-1909)</w:t>
      </w:r>
      <w:r w:rsidRPr="00B0115C">
        <w:rPr>
          <w:rFonts w:ascii="Garamond" w:hAnsi="Garamond"/>
          <w:color w:val="000000" w:themeColor="text1"/>
          <w:sz w:val="22"/>
          <w:szCs w:val="22"/>
          <w:lang w:val="en-GB"/>
        </w:rPr>
        <w:t>, in "Social History of Medicine", 27 (2014), 3, pp. 419-439</w:t>
      </w:r>
    </w:p>
    <w:p w14:paraId="6808D716" w14:textId="2069D679" w:rsidR="00153EBE" w:rsidRPr="00B0115C" w:rsidRDefault="00153EBE" w:rsidP="00662B59">
      <w:pPr>
        <w:spacing w:after="40"/>
        <w:ind w:left="284" w:right="-431"/>
        <w:rPr>
          <w:rFonts w:ascii="Garamond" w:hAnsi="Garamond"/>
          <w:color w:val="000000" w:themeColor="text1"/>
          <w:sz w:val="22"/>
          <w:szCs w:val="22"/>
          <w:lang w:val="en-GB"/>
        </w:rPr>
      </w:pPr>
      <w:proofErr w:type="spellStart"/>
      <w:r w:rsidRPr="00B0115C">
        <w:rPr>
          <w:rFonts w:ascii="Garamond" w:hAnsi="Garamond"/>
          <w:color w:val="000000" w:themeColor="text1"/>
          <w:sz w:val="22"/>
          <w:szCs w:val="22"/>
          <w:lang w:val="en-GB"/>
        </w:rPr>
        <w:t>Hierholzer</w:t>
      </w:r>
      <w:proofErr w:type="spellEnd"/>
      <w:r w:rsidRPr="00B0115C">
        <w:rPr>
          <w:rFonts w:ascii="Garamond" w:hAnsi="Garamond"/>
          <w:color w:val="000000" w:themeColor="text1"/>
          <w:sz w:val="22"/>
          <w:szCs w:val="22"/>
          <w:lang w:val="en-GB"/>
        </w:rPr>
        <w:t xml:space="preserve"> V., </w:t>
      </w:r>
      <w:r w:rsidRPr="00B0115C">
        <w:rPr>
          <w:rFonts w:ascii="Garamond" w:hAnsi="Garamond"/>
          <w:i/>
          <w:color w:val="000000" w:themeColor="text1"/>
          <w:sz w:val="22"/>
          <w:szCs w:val="22"/>
          <w:lang w:val="en-GB"/>
        </w:rPr>
        <w:t>Searching for the Best Standard: Different Strategies of Food Regulation during German Industrialization</w:t>
      </w:r>
      <w:r w:rsidRPr="00B0115C">
        <w:rPr>
          <w:rFonts w:ascii="Garamond" w:hAnsi="Garamond"/>
          <w:color w:val="000000" w:themeColor="text1"/>
          <w:sz w:val="22"/>
          <w:szCs w:val="22"/>
          <w:lang w:val="en-GB"/>
        </w:rPr>
        <w:t>, in "Food &amp; History", 5 (2007), 2, pp. 295-318</w:t>
      </w:r>
    </w:p>
    <w:p w14:paraId="36304CAC" w14:textId="49CF11F1" w:rsidR="00153EBE" w:rsidRPr="00B0115C" w:rsidRDefault="00153EBE" w:rsidP="00662B59">
      <w:pPr>
        <w:spacing w:after="40"/>
        <w:ind w:left="284" w:right="-431"/>
        <w:rPr>
          <w:rFonts w:ascii="Garamond" w:hAnsi="Garamond"/>
          <w:color w:val="000000" w:themeColor="text1"/>
          <w:sz w:val="22"/>
          <w:szCs w:val="22"/>
          <w:lang w:val="en-GB"/>
        </w:rPr>
      </w:pPr>
      <w:proofErr w:type="spellStart"/>
      <w:r w:rsidRPr="00B0115C">
        <w:rPr>
          <w:rFonts w:ascii="Garamond" w:hAnsi="Garamond"/>
          <w:color w:val="000000" w:themeColor="text1"/>
          <w:sz w:val="22"/>
          <w:szCs w:val="22"/>
          <w:lang w:val="en-GB"/>
        </w:rPr>
        <w:t>Mattli</w:t>
      </w:r>
      <w:proofErr w:type="spellEnd"/>
      <w:r w:rsidRPr="00B0115C">
        <w:rPr>
          <w:rFonts w:ascii="Garamond" w:hAnsi="Garamond"/>
          <w:color w:val="000000" w:themeColor="text1"/>
          <w:sz w:val="22"/>
          <w:szCs w:val="22"/>
          <w:lang w:val="en-GB"/>
        </w:rPr>
        <w:t xml:space="preserve"> W., </w:t>
      </w:r>
      <w:proofErr w:type="spellStart"/>
      <w:r w:rsidRPr="00B0115C">
        <w:rPr>
          <w:rFonts w:ascii="Garamond" w:hAnsi="Garamond"/>
          <w:color w:val="000000" w:themeColor="text1"/>
          <w:sz w:val="22"/>
          <w:szCs w:val="22"/>
          <w:lang w:val="en-GB"/>
        </w:rPr>
        <w:t>Büthe</w:t>
      </w:r>
      <w:proofErr w:type="spellEnd"/>
      <w:r w:rsidRPr="00B0115C">
        <w:rPr>
          <w:rFonts w:ascii="Garamond" w:hAnsi="Garamond"/>
          <w:color w:val="000000" w:themeColor="text1"/>
          <w:sz w:val="22"/>
          <w:szCs w:val="22"/>
          <w:lang w:val="en-GB"/>
        </w:rPr>
        <w:t xml:space="preserve"> T., </w:t>
      </w:r>
      <w:r w:rsidRPr="00B0115C">
        <w:rPr>
          <w:rFonts w:ascii="Garamond" w:hAnsi="Garamond"/>
          <w:i/>
          <w:color w:val="000000" w:themeColor="text1"/>
          <w:sz w:val="22"/>
          <w:szCs w:val="22"/>
          <w:lang w:val="en-GB"/>
        </w:rPr>
        <w:t xml:space="preserve">Setting International Standards: Technological Rationality or Primacy of </w:t>
      </w:r>
      <w:proofErr w:type="gramStart"/>
      <w:r w:rsidRPr="00B0115C">
        <w:rPr>
          <w:rFonts w:ascii="Garamond" w:hAnsi="Garamond"/>
          <w:i/>
          <w:color w:val="000000" w:themeColor="text1"/>
          <w:sz w:val="22"/>
          <w:szCs w:val="22"/>
          <w:lang w:val="en-GB"/>
        </w:rPr>
        <w:t>Power?</w:t>
      </w:r>
      <w:r w:rsidRPr="00B0115C">
        <w:rPr>
          <w:rFonts w:ascii="Garamond" w:hAnsi="Garamond"/>
          <w:color w:val="000000" w:themeColor="text1"/>
          <w:sz w:val="22"/>
          <w:szCs w:val="22"/>
          <w:lang w:val="en-GB"/>
        </w:rPr>
        <w:t>,</w:t>
      </w:r>
      <w:proofErr w:type="gramEnd"/>
      <w:r w:rsidRPr="00B0115C">
        <w:rPr>
          <w:rFonts w:ascii="Garamond" w:hAnsi="Garamond"/>
          <w:color w:val="000000" w:themeColor="text1"/>
          <w:sz w:val="22"/>
          <w:szCs w:val="22"/>
          <w:lang w:val="en-GB"/>
        </w:rPr>
        <w:t xml:space="preserve"> In "World Politics", 56 (2003), 1, pp. 1-42</w:t>
      </w:r>
    </w:p>
    <w:p w14:paraId="75FA289D" w14:textId="77777777" w:rsidR="00153EBE" w:rsidRPr="00B0115C" w:rsidRDefault="00153EBE" w:rsidP="00662B59">
      <w:pPr>
        <w:spacing w:after="40"/>
        <w:ind w:left="284" w:right="-431"/>
        <w:rPr>
          <w:rFonts w:ascii="Garamond" w:hAnsi="Garamond"/>
          <w:color w:val="000000" w:themeColor="text1"/>
          <w:sz w:val="22"/>
          <w:szCs w:val="22"/>
          <w:lang w:val="en-GB"/>
        </w:rPr>
      </w:pPr>
      <w:r w:rsidRPr="00B0115C">
        <w:rPr>
          <w:rFonts w:ascii="Garamond" w:hAnsi="Garamond"/>
          <w:color w:val="000000" w:themeColor="text1"/>
          <w:sz w:val="22"/>
          <w:szCs w:val="22"/>
          <w:lang w:val="en-GB"/>
        </w:rPr>
        <w:t>McCraw T.K.,</w:t>
      </w:r>
      <w:r w:rsidRPr="00B0115C">
        <w:rPr>
          <w:rFonts w:ascii="Garamond" w:hAnsi="Garamond"/>
          <w:i/>
          <w:color w:val="000000" w:themeColor="text1"/>
          <w:sz w:val="22"/>
          <w:szCs w:val="22"/>
          <w:lang w:val="en-GB"/>
        </w:rPr>
        <w:t xml:space="preserve"> Prophets of regulation: Charles Francis Adams, Louis D. Brandeis, James M. Landis, Alfred E. Kahn</w:t>
      </w:r>
      <w:r w:rsidRPr="00B0115C">
        <w:rPr>
          <w:rFonts w:ascii="Garamond" w:hAnsi="Garamond"/>
          <w:color w:val="000000" w:themeColor="text1"/>
          <w:sz w:val="22"/>
          <w:szCs w:val="22"/>
          <w:lang w:val="en-GB"/>
        </w:rPr>
        <w:t>, Cambridge, Harvard University Press, 1984</w:t>
      </w:r>
    </w:p>
    <w:p w14:paraId="18F50FD7" w14:textId="21A3F974" w:rsidR="00153EBE" w:rsidRPr="00B06841" w:rsidRDefault="00153EBE" w:rsidP="00662B59">
      <w:pPr>
        <w:spacing w:after="40"/>
        <w:ind w:left="284" w:right="-431"/>
        <w:rPr>
          <w:rFonts w:ascii="Garamond" w:hAnsi="Garamond"/>
          <w:color w:val="000000" w:themeColor="text1"/>
          <w:sz w:val="22"/>
          <w:szCs w:val="22"/>
        </w:rPr>
      </w:pPr>
      <w:proofErr w:type="spellStart"/>
      <w:r w:rsidRPr="00B06841">
        <w:rPr>
          <w:rFonts w:ascii="Garamond" w:hAnsi="Garamond"/>
          <w:color w:val="000000" w:themeColor="text1"/>
          <w:sz w:val="22"/>
          <w:szCs w:val="22"/>
        </w:rPr>
        <w:t>Stanziani</w:t>
      </w:r>
      <w:proofErr w:type="spellEnd"/>
      <w:r w:rsidRPr="00B06841">
        <w:rPr>
          <w:rFonts w:ascii="Garamond" w:hAnsi="Garamond"/>
          <w:color w:val="000000" w:themeColor="text1"/>
          <w:sz w:val="22"/>
          <w:szCs w:val="22"/>
        </w:rPr>
        <w:t xml:space="preserve"> A. (</w:t>
      </w:r>
      <w:r w:rsidR="00C124EC" w:rsidRPr="00B06841">
        <w:rPr>
          <w:rFonts w:ascii="Garamond" w:hAnsi="Garamond"/>
          <w:color w:val="000000" w:themeColor="text1"/>
          <w:sz w:val="22"/>
          <w:szCs w:val="22"/>
        </w:rPr>
        <w:t>ed.</w:t>
      </w:r>
      <w:r w:rsidRPr="00B06841">
        <w:rPr>
          <w:rFonts w:ascii="Garamond" w:hAnsi="Garamond"/>
          <w:color w:val="000000" w:themeColor="text1"/>
          <w:sz w:val="22"/>
          <w:szCs w:val="22"/>
        </w:rPr>
        <w:t xml:space="preserve">), </w:t>
      </w:r>
      <w:r w:rsidRPr="00B06841">
        <w:rPr>
          <w:rFonts w:ascii="Garamond" w:hAnsi="Garamond"/>
          <w:i/>
          <w:color w:val="000000" w:themeColor="text1"/>
          <w:sz w:val="22"/>
          <w:szCs w:val="22"/>
        </w:rPr>
        <w:t xml:space="preserve">La </w:t>
      </w:r>
      <w:proofErr w:type="spellStart"/>
      <w:r w:rsidRPr="00B06841">
        <w:rPr>
          <w:rFonts w:ascii="Garamond" w:hAnsi="Garamond"/>
          <w:i/>
          <w:color w:val="000000" w:themeColor="text1"/>
          <w:sz w:val="22"/>
          <w:szCs w:val="22"/>
        </w:rPr>
        <w:t>qualité</w:t>
      </w:r>
      <w:proofErr w:type="spellEnd"/>
      <w:r w:rsidRPr="00B06841">
        <w:rPr>
          <w:rFonts w:ascii="Garamond" w:hAnsi="Garamond"/>
          <w:i/>
          <w:color w:val="000000" w:themeColor="text1"/>
          <w:sz w:val="22"/>
          <w:szCs w:val="22"/>
        </w:rPr>
        <w:t xml:space="preserve"> </w:t>
      </w:r>
      <w:proofErr w:type="spellStart"/>
      <w:r w:rsidRPr="00B06841">
        <w:rPr>
          <w:rFonts w:ascii="Garamond" w:hAnsi="Garamond"/>
          <w:i/>
          <w:color w:val="000000" w:themeColor="text1"/>
          <w:sz w:val="22"/>
          <w:szCs w:val="22"/>
        </w:rPr>
        <w:t>des</w:t>
      </w:r>
      <w:proofErr w:type="spellEnd"/>
      <w:r w:rsidRPr="00B06841">
        <w:rPr>
          <w:rFonts w:ascii="Garamond" w:hAnsi="Garamond"/>
          <w:i/>
          <w:color w:val="000000" w:themeColor="text1"/>
          <w:sz w:val="22"/>
          <w:szCs w:val="22"/>
        </w:rPr>
        <w:t xml:space="preserve"> </w:t>
      </w:r>
      <w:proofErr w:type="spellStart"/>
      <w:r w:rsidRPr="00B06841">
        <w:rPr>
          <w:rFonts w:ascii="Garamond" w:hAnsi="Garamond"/>
          <w:i/>
          <w:color w:val="000000" w:themeColor="text1"/>
          <w:sz w:val="22"/>
          <w:szCs w:val="22"/>
        </w:rPr>
        <w:t>produits</w:t>
      </w:r>
      <w:proofErr w:type="spellEnd"/>
      <w:r w:rsidRPr="00B06841">
        <w:rPr>
          <w:rFonts w:ascii="Garamond" w:hAnsi="Garamond"/>
          <w:i/>
          <w:color w:val="000000" w:themeColor="text1"/>
          <w:sz w:val="22"/>
          <w:szCs w:val="22"/>
        </w:rPr>
        <w:t xml:space="preserve"> en France, </w:t>
      </w:r>
      <w:proofErr w:type="spellStart"/>
      <w:r w:rsidRPr="00B06841">
        <w:rPr>
          <w:rFonts w:ascii="Garamond" w:hAnsi="Garamond"/>
          <w:i/>
          <w:color w:val="000000" w:themeColor="text1"/>
          <w:sz w:val="22"/>
          <w:szCs w:val="22"/>
        </w:rPr>
        <w:t>XVIIIe-XXe</w:t>
      </w:r>
      <w:proofErr w:type="spellEnd"/>
      <w:r w:rsidRPr="00B06841">
        <w:rPr>
          <w:rFonts w:ascii="Garamond" w:hAnsi="Garamond"/>
          <w:i/>
          <w:color w:val="000000" w:themeColor="text1"/>
          <w:sz w:val="22"/>
          <w:szCs w:val="22"/>
        </w:rPr>
        <w:t xml:space="preserve"> siècles</w:t>
      </w:r>
      <w:r w:rsidRPr="00B06841">
        <w:rPr>
          <w:rFonts w:ascii="Garamond" w:hAnsi="Garamond"/>
          <w:color w:val="000000" w:themeColor="text1"/>
          <w:sz w:val="22"/>
          <w:szCs w:val="22"/>
        </w:rPr>
        <w:t>, Paris, Belin, 2003</w:t>
      </w:r>
    </w:p>
    <w:p w14:paraId="0C6D67E0" w14:textId="77777777" w:rsidR="00153EBE" w:rsidRPr="00A915E2" w:rsidRDefault="00153EBE" w:rsidP="00662B59">
      <w:pPr>
        <w:spacing w:after="40"/>
        <w:ind w:left="284" w:right="-431"/>
        <w:rPr>
          <w:rFonts w:ascii="Garamond" w:hAnsi="Garamond"/>
          <w:color w:val="000000" w:themeColor="text1"/>
          <w:sz w:val="22"/>
          <w:szCs w:val="22"/>
        </w:rPr>
      </w:pPr>
      <w:proofErr w:type="spellStart"/>
      <w:r w:rsidRPr="00B06841">
        <w:rPr>
          <w:rFonts w:ascii="Garamond" w:hAnsi="Garamond"/>
          <w:color w:val="000000" w:themeColor="text1"/>
          <w:sz w:val="22"/>
          <w:szCs w:val="22"/>
        </w:rPr>
        <w:t>Stanziani</w:t>
      </w:r>
      <w:proofErr w:type="spellEnd"/>
      <w:r w:rsidRPr="00B06841">
        <w:rPr>
          <w:rFonts w:ascii="Garamond" w:hAnsi="Garamond"/>
          <w:color w:val="000000" w:themeColor="text1"/>
          <w:sz w:val="22"/>
          <w:szCs w:val="22"/>
        </w:rPr>
        <w:t xml:space="preserve"> A., </w:t>
      </w:r>
      <w:r w:rsidRPr="00B06841">
        <w:rPr>
          <w:rFonts w:ascii="Garamond" w:hAnsi="Garamond"/>
          <w:i/>
          <w:color w:val="000000" w:themeColor="text1"/>
          <w:sz w:val="22"/>
          <w:szCs w:val="22"/>
        </w:rPr>
        <w:t xml:space="preserve">Histoire de la </w:t>
      </w:r>
      <w:proofErr w:type="spellStart"/>
      <w:r w:rsidRPr="00B06841">
        <w:rPr>
          <w:rFonts w:ascii="Garamond" w:hAnsi="Garamond"/>
          <w:i/>
          <w:color w:val="000000" w:themeColor="text1"/>
          <w:sz w:val="22"/>
          <w:szCs w:val="22"/>
        </w:rPr>
        <w:t>qualité</w:t>
      </w:r>
      <w:proofErr w:type="spellEnd"/>
      <w:r w:rsidRPr="00B06841">
        <w:rPr>
          <w:rFonts w:ascii="Garamond" w:hAnsi="Garamond"/>
          <w:i/>
          <w:color w:val="000000" w:themeColor="text1"/>
          <w:sz w:val="22"/>
          <w:szCs w:val="22"/>
        </w:rPr>
        <w:t xml:space="preserve"> </w:t>
      </w:r>
      <w:proofErr w:type="spellStart"/>
      <w:r w:rsidRPr="00B06841">
        <w:rPr>
          <w:rFonts w:ascii="Garamond" w:hAnsi="Garamond"/>
          <w:i/>
          <w:color w:val="000000" w:themeColor="text1"/>
          <w:sz w:val="22"/>
          <w:szCs w:val="22"/>
        </w:rPr>
        <w:t>alimentaire</w:t>
      </w:r>
      <w:proofErr w:type="spellEnd"/>
      <w:r w:rsidRPr="00B06841">
        <w:rPr>
          <w:rFonts w:ascii="Garamond" w:hAnsi="Garamond"/>
          <w:i/>
          <w:color w:val="000000" w:themeColor="text1"/>
          <w:sz w:val="22"/>
          <w:szCs w:val="22"/>
        </w:rPr>
        <w:t xml:space="preserve">. </w:t>
      </w:r>
      <w:r w:rsidRPr="00A915E2">
        <w:rPr>
          <w:rFonts w:ascii="Garamond" w:hAnsi="Garamond"/>
          <w:i/>
          <w:color w:val="000000" w:themeColor="text1"/>
          <w:sz w:val="22"/>
          <w:szCs w:val="22"/>
        </w:rPr>
        <w:t xml:space="preserve">France, </w:t>
      </w:r>
      <w:proofErr w:type="spellStart"/>
      <w:r w:rsidRPr="00A915E2">
        <w:rPr>
          <w:rFonts w:ascii="Garamond" w:hAnsi="Garamond"/>
          <w:i/>
          <w:color w:val="000000" w:themeColor="text1"/>
          <w:sz w:val="22"/>
          <w:szCs w:val="22"/>
        </w:rPr>
        <w:t>XIXe-XXe</w:t>
      </w:r>
      <w:proofErr w:type="spellEnd"/>
      <w:r w:rsidRPr="00A915E2">
        <w:rPr>
          <w:rFonts w:ascii="Garamond" w:hAnsi="Garamond"/>
          <w:i/>
          <w:color w:val="000000" w:themeColor="text1"/>
          <w:sz w:val="22"/>
          <w:szCs w:val="22"/>
        </w:rPr>
        <w:t xml:space="preserve"> siècle</w:t>
      </w:r>
      <w:r w:rsidRPr="00A915E2">
        <w:rPr>
          <w:rFonts w:ascii="Garamond" w:hAnsi="Garamond"/>
          <w:color w:val="000000" w:themeColor="text1"/>
          <w:sz w:val="22"/>
          <w:szCs w:val="22"/>
        </w:rPr>
        <w:t xml:space="preserve">, </w:t>
      </w:r>
      <w:r w:rsidRPr="00A915E2">
        <w:rPr>
          <w:rFonts w:ascii="Garamond" w:hAnsi="Garamond"/>
          <w:color w:val="000000" w:themeColor="text1"/>
          <w:sz w:val="22"/>
          <w:szCs w:val="22"/>
          <w:shd w:val="clear" w:color="auto" w:fill="FFFFFF"/>
        </w:rPr>
        <w:t>Seuil, Liber, 2005</w:t>
      </w:r>
    </w:p>
    <w:p w14:paraId="5C36BBC3" w14:textId="27F03660" w:rsidR="00153EBE" w:rsidRPr="00B0115C" w:rsidRDefault="00153EBE" w:rsidP="00662B59">
      <w:pPr>
        <w:spacing w:after="40"/>
        <w:ind w:left="284" w:right="-431"/>
        <w:rPr>
          <w:rFonts w:ascii="Garamond" w:hAnsi="Garamond"/>
          <w:color w:val="000000" w:themeColor="text1"/>
          <w:sz w:val="22"/>
          <w:szCs w:val="22"/>
          <w:lang w:val="en-GB"/>
        </w:rPr>
      </w:pPr>
      <w:proofErr w:type="spellStart"/>
      <w:r w:rsidRPr="00B06841">
        <w:rPr>
          <w:rFonts w:ascii="Garamond" w:hAnsi="Garamond"/>
          <w:color w:val="000000" w:themeColor="text1"/>
          <w:sz w:val="22"/>
          <w:szCs w:val="22"/>
        </w:rPr>
        <w:t>Stanziani</w:t>
      </w:r>
      <w:proofErr w:type="spellEnd"/>
      <w:r w:rsidRPr="00B06841">
        <w:rPr>
          <w:rFonts w:ascii="Garamond" w:hAnsi="Garamond"/>
          <w:color w:val="000000" w:themeColor="text1"/>
          <w:sz w:val="22"/>
          <w:szCs w:val="22"/>
        </w:rPr>
        <w:t xml:space="preserve"> A., </w:t>
      </w:r>
      <w:proofErr w:type="spellStart"/>
      <w:r w:rsidRPr="00B06841">
        <w:rPr>
          <w:rFonts w:ascii="Garamond" w:hAnsi="Garamond"/>
          <w:i/>
          <w:color w:val="000000" w:themeColor="text1"/>
          <w:sz w:val="22"/>
          <w:szCs w:val="22"/>
          <w:shd w:val="clear" w:color="auto" w:fill="FFFFFF"/>
        </w:rPr>
        <w:t>Les</w:t>
      </w:r>
      <w:proofErr w:type="spellEnd"/>
      <w:r w:rsidRPr="00B06841">
        <w:rPr>
          <w:rFonts w:ascii="Garamond" w:hAnsi="Garamond"/>
          <w:i/>
          <w:color w:val="000000" w:themeColor="text1"/>
          <w:sz w:val="22"/>
          <w:szCs w:val="22"/>
          <w:shd w:val="clear" w:color="auto" w:fill="FFFFFF"/>
        </w:rPr>
        <w:t xml:space="preserve"> </w:t>
      </w:r>
      <w:proofErr w:type="spellStart"/>
      <w:r w:rsidRPr="00B06841">
        <w:rPr>
          <w:rFonts w:ascii="Garamond" w:hAnsi="Garamond"/>
          <w:i/>
          <w:color w:val="000000" w:themeColor="text1"/>
          <w:sz w:val="22"/>
          <w:szCs w:val="22"/>
          <w:shd w:val="clear" w:color="auto" w:fill="FFFFFF"/>
        </w:rPr>
        <w:t>signes</w:t>
      </w:r>
      <w:proofErr w:type="spellEnd"/>
      <w:r w:rsidRPr="00B06841">
        <w:rPr>
          <w:rFonts w:ascii="Garamond" w:hAnsi="Garamond"/>
          <w:i/>
          <w:color w:val="000000" w:themeColor="text1"/>
          <w:sz w:val="22"/>
          <w:szCs w:val="22"/>
          <w:shd w:val="clear" w:color="auto" w:fill="FFFFFF"/>
        </w:rPr>
        <w:t xml:space="preserve"> de </w:t>
      </w:r>
      <w:proofErr w:type="spellStart"/>
      <w:r w:rsidRPr="00B06841">
        <w:rPr>
          <w:rFonts w:ascii="Garamond" w:hAnsi="Garamond"/>
          <w:i/>
          <w:color w:val="000000" w:themeColor="text1"/>
          <w:sz w:val="22"/>
          <w:szCs w:val="22"/>
          <w:shd w:val="clear" w:color="auto" w:fill="FFFFFF"/>
        </w:rPr>
        <w:t>qualité</w:t>
      </w:r>
      <w:proofErr w:type="spellEnd"/>
      <w:r w:rsidRPr="00B06841">
        <w:rPr>
          <w:rFonts w:ascii="Garamond" w:hAnsi="Garamond"/>
          <w:i/>
          <w:color w:val="000000" w:themeColor="text1"/>
          <w:sz w:val="22"/>
          <w:szCs w:val="22"/>
          <w:shd w:val="clear" w:color="auto" w:fill="FFFFFF"/>
        </w:rPr>
        <w:t xml:space="preserve">. </w:t>
      </w:r>
      <w:proofErr w:type="spellStart"/>
      <w:r w:rsidRPr="00B0115C">
        <w:rPr>
          <w:rFonts w:ascii="Garamond" w:hAnsi="Garamond"/>
          <w:i/>
          <w:color w:val="000000" w:themeColor="text1"/>
          <w:sz w:val="22"/>
          <w:szCs w:val="22"/>
          <w:shd w:val="clear" w:color="auto" w:fill="FFFFFF"/>
          <w:lang w:val="en-GB"/>
        </w:rPr>
        <w:t>Normes</w:t>
      </w:r>
      <w:proofErr w:type="spellEnd"/>
      <w:r w:rsidRPr="00B0115C">
        <w:rPr>
          <w:rFonts w:ascii="Garamond" w:hAnsi="Garamond"/>
          <w:i/>
          <w:color w:val="000000" w:themeColor="text1"/>
          <w:sz w:val="22"/>
          <w:szCs w:val="22"/>
          <w:shd w:val="clear" w:color="auto" w:fill="FFFFFF"/>
          <w:lang w:val="en-GB"/>
        </w:rPr>
        <w:t xml:space="preserve">, </w:t>
      </w:r>
      <w:proofErr w:type="spellStart"/>
      <w:r w:rsidRPr="00B0115C">
        <w:rPr>
          <w:rFonts w:ascii="Garamond" w:hAnsi="Garamond"/>
          <w:i/>
          <w:color w:val="000000" w:themeColor="text1"/>
          <w:sz w:val="22"/>
          <w:szCs w:val="22"/>
          <w:shd w:val="clear" w:color="auto" w:fill="FFFFFF"/>
          <w:lang w:val="en-GB"/>
        </w:rPr>
        <w:t>réputation</w:t>
      </w:r>
      <w:proofErr w:type="spellEnd"/>
      <w:r w:rsidRPr="00B0115C">
        <w:rPr>
          <w:rFonts w:ascii="Garamond" w:hAnsi="Garamond"/>
          <w:i/>
          <w:color w:val="000000" w:themeColor="text1"/>
          <w:sz w:val="22"/>
          <w:szCs w:val="22"/>
          <w:shd w:val="clear" w:color="auto" w:fill="FFFFFF"/>
          <w:lang w:val="en-GB"/>
        </w:rPr>
        <w:t xml:space="preserve"> et </w:t>
      </w:r>
      <w:proofErr w:type="spellStart"/>
      <w:r w:rsidRPr="00B0115C">
        <w:rPr>
          <w:rFonts w:ascii="Garamond" w:hAnsi="Garamond"/>
          <w:i/>
          <w:color w:val="000000" w:themeColor="text1"/>
          <w:sz w:val="22"/>
          <w:szCs w:val="22"/>
          <w:shd w:val="clear" w:color="auto" w:fill="FFFFFF"/>
          <w:lang w:val="en-GB"/>
        </w:rPr>
        <w:t>confiance</w:t>
      </w:r>
      <w:proofErr w:type="spellEnd"/>
      <w:r w:rsidRPr="00B0115C">
        <w:rPr>
          <w:rFonts w:ascii="Garamond" w:hAnsi="Garamond"/>
          <w:i/>
          <w:color w:val="000000" w:themeColor="text1"/>
          <w:sz w:val="22"/>
          <w:szCs w:val="22"/>
          <w:shd w:val="clear" w:color="auto" w:fill="FFFFFF"/>
          <w:lang w:val="en-GB"/>
        </w:rPr>
        <w:t xml:space="preserve"> (</w:t>
      </w:r>
      <w:proofErr w:type="spellStart"/>
      <w:r w:rsidRPr="00B0115C">
        <w:rPr>
          <w:rFonts w:ascii="Garamond" w:hAnsi="Garamond"/>
          <w:i/>
          <w:color w:val="000000" w:themeColor="text1"/>
          <w:sz w:val="22"/>
          <w:szCs w:val="22"/>
          <w:shd w:val="clear" w:color="auto" w:fill="FFFFFF"/>
          <w:lang w:val="en-GB"/>
        </w:rPr>
        <w:t>XIXe-XXe</w:t>
      </w:r>
      <w:proofErr w:type="spellEnd"/>
      <w:r w:rsidRPr="00B0115C">
        <w:rPr>
          <w:rFonts w:ascii="Garamond" w:hAnsi="Garamond"/>
          <w:i/>
          <w:color w:val="000000" w:themeColor="text1"/>
          <w:sz w:val="22"/>
          <w:szCs w:val="22"/>
          <w:shd w:val="clear" w:color="auto" w:fill="FFFFFF"/>
          <w:lang w:val="en-GB"/>
        </w:rPr>
        <w:t xml:space="preserve"> siècles)</w:t>
      </w:r>
      <w:r w:rsidRPr="00B0115C">
        <w:rPr>
          <w:rFonts w:ascii="Garamond" w:hAnsi="Garamond"/>
          <w:color w:val="000000" w:themeColor="text1"/>
          <w:sz w:val="22"/>
          <w:szCs w:val="22"/>
          <w:shd w:val="clear" w:color="auto" w:fill="FFFFFF"/>
          <w:lang w:val="en-GB"/>
        </w:rPr>
        <w:t>, in "</w:t>
      </w:r>
      <w:r w:rsidRPr="00B0115C">
        <w:rPr>
          <w:rStyle w:val="Enfasicorsivo"/>
          <w:rFonts w:ascii="Garamond" w:hAnsi="Garamond"/>
          <w:color w:val="000000" w:themeColor="text1"/>
          <w:sz w:val="22"/>
          <w:szCs w:val="22"/>
          <w:shd w:val="clear" w:color="auto" w:fill="FFFFFF"/>
          <w:lang w:val="en-GB"/>
        </w:rPr>
        <w:t xml:space="preserve">Revue de </w:t>
      </w:r>
      <w:proofErr w:type="spellStart"/>
      <w:r w:rsidRPr="00B0115C">
        <w:rPr>
          <w:rStyle w:val="Enfasicorsivo"/>
          <w:rFonts w:ascii="Garamond" w:hAnsi="Garamond"/>
          <w:color w:val="000000" w:themeColor="text1"/>
          <w:sz w:val="22"/>
          <w:szCs w:val="22"/>
          <w:shd w:val="clear" w:color="auto" w:fill="FFFFFF"/>
          <w:lang w:val="en-GB"/>
        </w:rPr>
        <w:t>synthèse</w:t>
      </w:r>
      <w:proofErr w:type="spellEnd"/>
      <w:r w:rsidRPr="00B0115C">
        <w:rPr>
          <w:rStyle w:val="Enfasicorsivo"/>
          <w:rFonts w:ascii="Garamond" w:hAnsi="Garamond"/>
          <w:color w:val="000000" w:themeColor="text1"/>
          <w:sz w:val="22"/>
          <w:szCs w:val="22"/>
          <w:shd w:val="clear" w:color="auto" w:fill="FFFFFF"/>
          <w:lang w:val="en-GB"/>
        </w:rPr>
        <w:t>"</w:t>
      </w:r>
      <w:r w:rsidRPr="00B0115C">
        <w:rPr>
          <w:rFonts w:ascii="Garamond" w:hAnsi="Garamond"/>
          <w:color w:val="000000" w:themeColor="text1"/>
          <w:sz w:val="22"/>
          <w:szCs w:val="22"/>
          <w:shd w:val="clear" w:color="auto" w:fill="FFFFFF"/>
          <w:lang w:val="en-GB"/>
        </w:rPr>
        <w:t>, 2006, 2, pp. 329-358</w:t>
      </w:r>
    </w:p>
    <w:p w14:paraId="3ACE1B4E" w14:textId="28FCDE1B" w:rsidR="00153EBE" w:rsidRPr="00B0115C" w:rsidRDefault="00153EBE" w:rsidP="00662B59">
      <w:pPr>
        <w:spacing w:after="40"/>
        <w:ind w:left="284" w:right="-431"/>
        <w:rPr>
          <w:rFonts w:ascii="Garamond" w:hAnsi="Garamond"/>
          <w:color w:val="000000"/>
          <w:sz w:val="22"/>
          <w:szCs w:val="22"/>
          <w:lang w:val="en-GB"/>
        </w:rPr>
      </w:pPr>
      <w:proofErr w:type="spellStart"/>
      <w:r w:rsidRPr="00B0115C">
        <w:rPr>
          <w:rFonts w:ascii="Garamond" w:hAnsi="Garamond"/>
          <w:color w:val="000000"/>
          <w:sz w:val="22"/>
          <w:szCs w:val="22"/>
          <w:lang w:val="en-GB"/>
        </w:rPr>
        <w:t>Supiot</w:t>
      </w:r>
      <w:proofErr w:type="spellEnd"/>
      <w:r w:rsidRPr="00B0115C">
        <w:rPr>
          <w:rFonts w:ascii="Garamond" w:hAnsi="Garamond"/>
          <w:color w:val="000000"/>
          <w:sz w:val="22"/>
          <w:szCs w:val="22"/>
          <w:lang w:val="en-GB"/>
        </w:rPr>
        <w:t xml:space="preserve"> A., </w:t>
      </w:r>
      <w:r w:rsidRPr="00B0115C">
        <w:rPr>
          <w:rFonts w:ascii="Garamond" w:hAnsi="Garamond"/>
          <w:i/>
          <w:color w:val="000000"/>
          <w:sz w:val="22"/>
          <w:szCs w:val="22"/>
          <w:lang w:val="en-GB"/>
        </w:rPr>
        <w:t>Governance by Numbers: The Making of a Legal Model of Allegiance</w:t>
      </w:r>
      <w:r w:rsidRPr="00B0115C">
        <w:rPr>
          <w:rFonts w:ascii="Garamond" w:hAnsi="Garamond"/>
          <w:color w:val="000000"/>
          <w:sz w:val="22"/>
          <w:szCs w:val="22"/>
          <w:lang w:val="en-GB"/>
        </w:rPr>
        <w:t>, London, Bloomsbury, 2017 (</w:t>
      </w:r>
      <w:r w:rsidR="00C124EC" w:rsidRPr="00B0115C">
        <w:rPr>
          <w:rFonts w:ascii="Garamond" w:hAnsi="Garamond"/>
          <w:color w:val="000000"/>
          <w:sz w:val="22"/>
          <w:szCs w:val="22"/>
          <w:lang w:val="en-GB"/>
        </w:rPr>
        <w:t xml:space="preserve">1st French ed. </w:t>
      </w:r>
      <w:r w:rsidRPr="00B0115C">
        <w:rPr>
          <w:rFonts w:ascii="Garamond" w:hAnsi="Garamond"/>
          <w:color w:val="000000"/>
          <w:sz w:val="22"/>
          <w:szCs w:val="22"/>
          <w:lang w:val="en-GB"/>
        </w:rPr>
        <w:t>2015)</w:t>
      </w:r>
    </w:p>
    <w:p w14:paraId="0FFA55A8" w14:textId="77777777" w:rsidR="00153EBE" w:rsidRPr="00B0115C" w:rsidRDefault="00153EBE" w:rsidP="00662B59">
      <w:pPr>
        <w:spacing w:after="40"/>
        <w:ind w:left="284" w:right="-431"/>
        <w:rPr>
          <w:rFonts w:ascii="Garamond" w:hAnsi="Garamond"/>
          <w:color w:val="000000" w:themeColor="text1"/>
          <w:sz w:val="22"/>
          <w:szCs w:val="22"/>
          <w:lang w:val="en-GB"/>
        </w:rPr>
      </w:pPr>
      <w:proofErr w:type="spellStart"/>
      <w:r w:rsidRPr="00B0115C">
        <w:rPr>
          <w:rFonts w:ascii="Garamond" w:hAnsi="Garamond"/>
          <w:color w:val="000000" w:themeColor="text1"/>
          <w:sz w:val="22"/>
          <w:szCs w:val="22"/>
          <w:lang w:val="en-GB"/>
        </w:rPr>
        <w:t>Swinnen</w:t>
      </w:r>
      <w:proofErr w:type="spellEnd"/>
      <w:r w:rsidRPr="00B0115C">
        <w:rPr>
          <w:rFonts w:ascii="Garamond" w:hAnsi="Garamond"/>
          <w:color w:val="000000" w:themeColor="text1"/>
          <w:sz w:val="22"/>
          <w:szCs w:val="22"/>
          <w:lang w:val="en-GB"/>
        </w:rPr>
        <w:t xml:space="preserve"> J.F.M. (ed.), </w:t>
      </w:r>
      <w:r w:rsidRPr="00B0115C">
        <w:rPr>
          <w:rFonts w:ascii="Garamond" w:hAnsi="Garamond"/>
          <w:i/>
          <w:color w:val="000000" w:themeColor="text1"/>
          <w:sz w:val="22"/>
          <w:szCs w:val="22"/>
          <w:lang w:val="en-GB"/>
        </w:rPr>
        <w:t>Global Supply Chains, Standards and the Poor. How the Globalization of Food Systems and Standards Affects Rural Development and Poverty</w:t>
      </w:r>
      <w:r w:rsidRPr="00B0115C">
        <w:rPr>
          <w:rFonts w:ascii="Garamond" w:hAnsi="Garamond"/>
          <w:color w:val="000000" w:themeColor="text1"/>
          <w:sz w:val="22"/>
          <w:szCs w:val="22"/>
          <w:lang w:val="en-GB"/>
        </w:rPr>
        <w:t xml:space="preserve">, </w:t>
      </w:r>
      <w:r w:rsidRPr="00B0115C">
        <w:rPr>
          <w:rFonts w:ascii="Garamond" w:hAnsi="Garamond"/>
          <w:color w:val="000000" w:themeColor="text1"/>
          <w:sz w:val="22"/>
          <w:szCs w:val="22"/>
          <w:shd w:val="clear" w:color="auto" w:fill="FFFFFF"/>
          <w:lang w:val="en-GB"/>
        </w:rPr>
        <w:t xml:space="preserve">Wallingford - Cambridge, CABI, </w:t>
      </w:r>
      <w:r w:rsidRPr="00B0115C">
        <w:rPr>
          <w:rFonts w:ascii="Garamond" w:hAnsi="Garamond"/>
          <w:color w:val="000000" w:themeColor="text1"/>
          <w:sz w:val="22"/>
          <w:szCs w:val="22"/>
          <w:lang w:val="en-GB"/>
        </w:rPr>
        <w:t>2007</w:t>
      </w:r>
    </w:p>
    <w:p w14:paraId="01D9F594" w14:textId="11B4CB1A" w:rsidR="00153EBE" w:rsidRPr="00B0115C" w:rsidRDefault="00153EBE" w:rsidP="00662B59">
      <w:pPr>
        <w:spacing w:after="40"/>
        <w:ind w:left="284" w:right="-431"/>
        <w:jc w:val="both"/>
        <w:rPr>
          <w:rFonts w:ascii="Garamond" w:eastAsia="Garamond" w:hAnsi="Garamond" w:cs="Garamond"/>
          <w:lang w:val="en-GB"/>
        </w:rPr>
      </w:pPr>
      <w:r w:rsidRPr="00B0115C">
        <w:rPr>
          <w:rFonts w:ascii="Garamond" w:hAnsi="Garamond"/>
          <w:color w:val="000000" w:themeColor="text1"/>
          <w:sz w:val="22"/>
          <w:szCs w:val="22"/>
          <w:lang w:val="en-GB"/>
        </w:rPr>
        <w:t xml:space="preserve">Yates J., Craig C.N., </w:t>
      </w:r>
      <w:r w:rsidRPr="00B0115C">
        <w:rPr>
          <w:rFonts w:ascii="Garamond" w:hAnsi="Garamond"/>
          <w:i/>
          <w:color w:val="000000" w:themeColor="text1"/>
          <w:sz w:val="22"/>
          <w:szCs w:val="22"/>
          <w:lang w:val="en-GB"/>
        </w:rPr>
        <w:t>Coordinating International Standards: The Formation of the ISO</w:t>
      </w:r>
      <w:r w:rsidRPr="00B0115C">
        <w:rPr>
          <w:rFonts w:ascii="Garamond" w:hAnsi="Garamond"/>
          <w:color w:val="000000" w:themeColor="text1"/>
          <w:sz w:val="22"/>
          <w:szCs w:val="22"/>
          <w:lang w:val="en-GB"/>
        </w:rPr>
        <w:t xml:space="preserve">, </w:t>
      </w:r>
      <w:r w:rsidRPr="00B0115C">
        <w:rPr>
          <w:rFonts w:ascii="Garamond" w:hAnsi="Garamond"/>
          <w:color w:val="000000" w:themeColor="text1"/>
          <w:sz w:val="22"/>
          <w:szCs w:val="22"/>
          <w:shd w:val="clear" w:color="auto" w:fill="FFFFFF"/>
          <w:lang w:val="en-GB"/>
        </w:rPr>
        <w:t xml:space="preserve">Cambridge, </w:t>
      </w:r>
      <w:r w:rsidRPr="00B0115C">
        <w:rPr>
          <w:rFonts w:ascii="Garamond" w:hAnsi="Garamond"/>
          <w:color w:val="000000" w:themeColor="text1"/>
          <w:sz w:val="22"/>
          <w:szCs w:val="22"/>
          <w:lang w:val="en-GB"/>
        </w:rPr>
        <w:t>MIT Sloan School of Management, 2007</w:t>
      </w:r>
    </w:p>
    <w:p w14:paraId="3ABE7868" w14:textId="77777777" w:rsidR="00AE22C5" w:rsidRPr="00B0115C" w:rsidRDefault="00AE22C5">
      <w:pPr>
        <w:spacing w:line="360" w:lineRule="auto"/>
        <w:ind w:firstLine="708"/>
        <w:jc w:val="both"/>
        <w:rPr>
          <w:rFonts w:ascii="Garamond" w:eastAsia="Garamond" w:hAnsi="Garamond" w:cs="Garamond"/>
          <w:lang w:val="en-GB"/>
        </w:rPr>
      </w:pPr>
    </w:p>
    <w:p w14:paraId="5133A141" w14:textId="083D42A2" w:rsidR="00832B89" w:rsidRDefault="00832B89" w:rsidP="007539F7">
      <w:pPr>
        <w:ind w:left="142"/>
        <w:rPr>
          <w:rFonts w:ascii="Garamond" w:hAnsi="Garamond"/>
          <w:lang w:val="en-GB"/>
        </w:rPr>
      </w:pPr>
      <w:r w:rsidRPr="00530559">
        <w:rPr>
          <w:rFonts w:ascii="Garamond" w:hAnsi="Garamond"/>
          <w:lang w:val="en-GB"/>
        </w:rPr>
        <w:t xml:space="preserve">The paper proposals (max 500 words), written in English </w:t>
      </w:r>
      <w:r w:rsidR="00456459">
        <w:rPr>
          <w:rFonts w:ascii="Garamond" w:hAnsi="Garamond"/>
          <w:lang w:val="en-GB"/>
        </w:rPr>
        <w:t>or</w:t>
      </w:r>
      <w:r w:rsidRPr="00530559">
        <w:rPr>
          <w:rFonts w:ascii="Garamond" w:hAnsi="Garamond"/>
          <w:lang w:val="en-GB"/>
        </w:rPr>
        <w:t xml:space="preserve"> French</w:t>
      </w:r>
      <w:r w:rsidR="00456459">
        <w:rPr>
          <w:rFonts w:ascii="Garamond" w:hAnsi="Garamond"/>
          <w:lang w:val="en-GB"/>
        </w:rPr>
        <w:t>,</w:t>
      </w:r>
      <w:r>
        <w:rPr>
          <w:rFonts w:ascii="Garamond" w:hAnsi="Garamond"/>
          <w:lang w:val="en-GB"/>
        </w:rPr>
        <w:t xml:space="preserve"> </w:t>
      </w:r>
      <w:r w:rsidRPr="00530559">
        <w:rPr>
          <w:rFonts w:ascii="Garamond" w:hAnsi="Garamond"/>
          <w:lang w:val="en-GB"/>
        </w:rPr>
        <w:t>Italian</w:t>
      </w:r>
      <w:r w:rsidR="00456459">
        <w:rPr>
          <w:rFonts w:ascii="Garamond" w:hAnsi="Garamond"/>
          <w:lang w:val="en-GB"/>
        </w:rPr>
        <w:t xml:space="preserve">, </w:t>
      </w:r>
      <w:r w:rsidRPr="00530559">
        <w:rPr>
          <w:rFonts w:ascii="Garamond" w:hAnsi="Garamond"/>
          <w:lang w:val="en-GB"/>
        </w:rPr>
        <w:t xml:space="preserve">Spanish, must be sent, by </w:t>
      </w:r>
      <w:r w:rsidR="00A915E2" w:rsidRPr="00A915E2">
        <w:rPr>
          <w:rFonts w:ascii="Garamond" w:hAnsi="Garamond"/>
          <w:b/>
          <w:bCs/>
          <w:u w:val="single"/>
          <w:lang w:val="en-GB"/>
        </w:rPr>
        <w:t xml:space="preserve">30 October </w:t>
      </w:r>
      <w:r w:rsidRPr="00A915E2">
        <w:rPr>
          <w:rFonts w:ascii="Garamond" w:hAnsi="Garamond"/>
          <w:b/>
          <w:bCs/>
          <w:u w:val="single"/>
          <w:lang w:val="en-GB"/>
        </w:rPr>
        <w:t>2022</w:t>
      </w:r>
      <w:r w:rsidRPr="00530559">
        <w:rPr>
          <w:rFonts w:ascii="Garamond" w:hAnsi="Garamond"/>
          <w:lang w:val="en-GB"/>
        </w:rPr>
        <w:t xml:space="preserve">, to the editorial staff of the journal </w:t>
      </w:r>
      <w:hyperlink r:id="rId13" w:history="1">
        <w:r w:rsidRPr="00530559">
          <w:rPr>
            <w:rStyle w:val="Collegamentoipertestuale"/>
            <w:rFonts w:ascii="Garamond" w:eastAsia="Garamond" w:hAnsi="Garamond" w:cs="Garamond"/>
            <w:lang w:val="en-GB"/>
          </w:rPr>
          <w:t>redazione.rises@gmail.com</w:t>
        </w:r>
      </w:hyperlink>
      <w:r w:rsidRPr="00530559">
        <w:rPr>
          <w:rFonts w:ascii="Garamond" w:eastAsia="Garamond" w:hAnsi="Garamond" w:cs="Garamond"/>
          <w:lang w:val="en-GB"/>
        </w:rPr>
        <w:t>,</w:t>
      </w:r>
      <w:r w:rsidRPr="00530559">
        <w:rPr>
          <w:rFonts w:ascii="Garamond" w:hAnsi="Garamond"/>
          <w:lang w:val="en-GB"/>
        </w:rPr>
        <w:t xml:space="preserve"> with the subject "Call Standard", and must contain: title, objectives, methodology and sources. </w:t>
      </w:r>
    </w:p>
    <w:p w14:paraId="44BE283C" w14:textId="77777777" w:rsidR="00832B89" w:rsidRDefault="00832B89" w:rsidP="007539F7">
      <w:pPr>
        <w:ind w:left="142"/>
        <w:rPr>
          <w:rFonts w:ascii="Garamond" w:hAnsi="Garamond"/>
          <w:lang w:val="en-GB"/>
        </w:rPr>
      </w:pPr>
      <w:r w:rsidRPr="00530559">
        <w:rPr>
          <w:rFonts w:ascii="Garamond" w:hAnsi="Garamond"/>
          <w:lang w:val="en-GB"/>
        </w:rPr>
        <w:t xml:space="preserve">Please add a short </w:t>
      </w:r>
      <w:r w:rsidRPr="00530559">
        <w:rPr>
          <w:rFonts w:ascii="Garamond" w:hAnsi="Garamond"/>
          <w:i/>
          <w:lang w:val="en-GB"/>
        </w:rPr>
        <w:t>curriculum vitae</w:t>
      </w:r>
      <w:r w:rsidRPr="00530559">
        <w:rPr>
          <w:rFonts w:ascii="Garamond" w:hAnsi="Garamond"/>
          <w:lang w:val="en-GB"/>
        </w:rPr>
        <w:t xml:space="preserve"> (max 100 words).</w:t>
      </w:r>
    </w:p>
    <w:p w14:paraId="4E1A55AB" w14:textId="71877A9E" w:rsidR="00832B89" w:rsidRPr="00A915E2" w:rsidRDefault="00832B89" w:rsidP="007539F7">
      <w:pPr>
        <w:ind w:left="142"/>
        <w:rPr>
          <w:rFonts w:ascii="Garamond" w:hAnsi="Garamond"/>
          <w:b/>
          <w:bCs/>
          <w:lang w:val="en-GB"/>
        </w:rPr>
      </w:pPr>
      <w:r w:rsidRPr="00084AAB">
        <w:rPr>
          <w:rFonts w:ascii="Garamond" w:hAnsi="Garamond"/>
          <w:lang w:val="en-GB"/>
        </w:rPr>
        <w:t xml:space="preserve">Acceptance of the proposals will be communicated by </w:t>
      </w:r>
      <w:r w:rsidR="00A915E2">
        <w:rPr>
          <w:rFonts w:ascii="Garamond" w:hAnsi="Garamond"/>
          <w:lang w:val="en-GB"/>
        </w:rPr>
        <w:t>1</w:t>
      </w:r>
      <w:r w:rsidR="00A915E2" w:rsidRPr="00A915E2">
        <w:rPr>
          <w:rFonts w:ascii="Garamond" w:hAnsi="Garamond"/>
          <w:b/>
          <w:bCs/>
          <w:lang w:val="en-GB"/>
        </w:rPr>
        <w:t>0</w:t>
      </w:r>
      <w:r w:rsidRPr="00A915E2">
        <w:rPr>
          <w:rFonts w:ascii="Garamond" w:hAnsi="Garamond"/>
          <w:b/>
          <w:bCs/>
          <w:lang w:val="en-GB"/>
        </w:rPr>
        <w:t xml:space="preserve"> </w:t>
      </w:r>
      <w:r w:rsidR="00B06841" w:rsidRPr="00A915E2">
        <w:rPr>
          <w:rFonts w:ascii="Garamond" w:hAnsi="Garamond"/>
          <w:b/>
          <w:bCs/>
          <w:lang w:val="en-GB"/>
        </w:rPr>
        <w:t xml:space="preserve">November </w:t>
      </w:r>
      <w:r w:rsidRPr="00A915E2">
        <w:rPr>
          <w:rFonts w:ascii="Garamond" w:hAnsi="Garamond"/>
          <w:b/>
          <w:bCs/>
          <w:lang w:val="en-GB"/>
        </w:rPr>
        <w:t>2022.</w:t>
      </w:r>
    </w:p>
    <w:p w14:paraId="63557316" w14:textId="77777777" w:rsidR="00832B89" w:rsidRPr="00084AAB" w:rsidRDefault="00832B89" w:rsidP="007539F7">
      <w:pPr>
        <w:ind w:left="142"/>
        <w:rPr>
          <w:rFonts w:ascii="Garamond" w:hAnsi="Garamond"/>
          <w:lang w:val="en-GB"/>
        </w:rPr>
      </w:pPr>
      <w:r w:rsidRPr="00084AAB">
        <w:rPr>
          <w:rFonts w:ascii="Garamond" w:hAnsi="Garamond"/>
          <w:lang w:val="en-GB"/>
        </w:rPr>
        <w:t>The essays, with a maximum length of 9,000 words (including notes), can be written in English / French / Italian / Spanish.</w:t>
      </w:r>
    </w:p>
    <w:p w14:paraId="602CF765" w14:textId="77777777" w:rsidR="00832B89" w:rsidRPr="00084AAB" w:rsidRDefault="00832B89" w:rsidP="007539F7">
      <w:pPr>
        <w:ind w:left="142"/>
        <w:rPr>
          <w:rFonts w:ascii="Garamond" w:hAnsi="Garamond"/>
          <w:lang w:val="en-GB"/>
        </w:rPr>
      </w:pPr>
      <w:r w:rsidRPr="00084AAB">
        <w:rPr>
          <w:rFonts w:ascii="Garamond" w:hAnsi="Garamond"/>
          <w:lang w:val="en-GB"/>
        </w:rPr>
        <w:t>Delivery must take place by April 2023.</w:t>
      </w:r>
    </w:p>
    <w:p w14:paraId="381BC6D1" w14:textId="77777777" w:rsidR="00832B89" w:rsidRPr="00084AAB" w:rsidRDefault="00832B89" w:rsidP="007539F7">
      <w:pPr>
        <w:ind w:left="142"/>
        <w:rPr>
          <w:rFonts w:ascii="Garamond" w:hAnsi="Garamond"/>
          <w:lang w:val="en-GB"/>
        </w:rPr>
      </w:pPr>
      <w:r w:rsidRPr="00084AAB">
        <w:rPr>
          <w:rFonts w:ascii="Garamond" w:hAnsi="Garamond"/>
          <w:lang w:val="en-GB"/>
        </w:rPr>
        <w:t>Articles will undergo double blind peer review.</w:t>
      </w:r>
    </w:p>
    <w:p w14:paraId="1CA713B3" w14:textId="77777777" w:rsidR="00832B89" w:rsidRDefault="00832B89" w:rsidP="007539F7">
      <w:pPr>
        <w:ind w:left="142"/>
        <w:rPr>
          <w:rFonts w:ascii="Garamond" w:hAnsi="Garamond"/>
          <w:lang w:val="en-GB"/>
        </w:rPr>
      </w:pPr>
      <w:r w:rsidRPr="00084AAB">
        <w:rPr>
          <w:rFonts w:ascii="Garamond" w:hAnsi="Garamond"/>
          <w:lang w:val="en-GB"/>
        </w:rPr>
        <w:t>The printing of the volume (2023, IX, 1) is scheduled for September 2023.</w:t>
      </w:r>
      <w:r>
        <w:rPr>
          <w:rFonts w:ascii="Garamond" w:hAnsi="Garamond"/>
          <w:lang w:val="en-GB"/>
        </w:rPr>
        <w:t xml:space="preserve"> </w:t>
      </w:r>
    </w:p>
    <w:sectPr w:rsidR="00832B89">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708" w:footer="9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ACE2" w14:textId="77777777" w:rsidR="008B65DA" w:rsidRDefault="008B65DA">
      <w:r>
        <w:separator/>
      </w:r>
    </w:p>
  </w:endnote>
  <w:endnote w:type="continuationSeparator" w:id="0">
    <w:p w14:paraId="1CED2C99" w14:textId="77777777" w:rsidR="008B65DA" w:rsidRDefault="008B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D57B" w14:textId="77777777" w:rsidR="00C2391E" w:rsidRDefault="00C2391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9BF" w14:textId="77777777" w:rsidR="00C2391E" w:rsidRDefault="00C2391E">
    <w:pPr>
      <w:ind w:right="-285"/>
      <w:jc w:val="center"/>
      <w:rPr>
        <w:rFonts w:ascii="Calibri" w:eastAsia="Calibri" w:hAnsi="Calibri" w:cs="Calibri"/>
        <w:sz w:val="20"/>
        <w:szCs w:val="20"/>
      </w:rPr>
    </w:pPr>
  </w:p>
  <w:p w14:paraId="067660C8" w14:textId="77777777" w:rsidR="00C2391E" w:rsidRDefault="00C2391E">
    <w:pPr>
      <w:ind w:right="-285"/>
      <w:jc w:val="center"/>
      <w:rPr>
        <w:rFonts w:ascii="Calibri" w:eastAsia="Calibri" w:hAnsi="Calibri" w:cs="Calibri"/>
        <w:sz w:val="20"/>
        <w:szCs w:val="20"/>
      </w:rPr>
    </w:pPr>
  </w:p>
  <w:p w14:paraId="066B9B92" w14:textId="112169BB" w:rsidR="00C2391E" w:rsidRDefault="00E26850">
    <w:pPr>
      <w:spacing w:after="80"/>
      <w:ind w:right="-284"/>
      <w:jc w:val="center"/>
      <w:rPr>
        <w:color w:val="000000"/>
      </w:rPr>
    </w:pPr>
    <w:r>
      <w:rPr>
        <w:rFonts w:ascii="Calibri" w:eastAsia="Calibri" w:hAnsi="Calibri" w:cs="Calibri"/>
        <w:sz w:val="20"/>
        <w:szCs w:val="20"/>
      </w:rPr>
      <w:t xml:space="preserve">Redazione scientifica: </w:t>
    </w:r>
    <w:hyperlink r:id="rId1">
      <w:r w:rsidR="00C2391E">
        <w:rPr>
          <w:rFonts w:ascii="Calibri" w:eastAsia="Calibri" w:hAnsi="Calibri" w:cs="Calibri"/>
          <w:color w:val="1155CC"/>
          <w:sz w:val="20"/>
          <w:szCs w:val="20"/>
          <w:u w:val="single"/>
        </w:rPr>
        <w:t>redazione.rises@gmail.com</w:t>
      </w:r>
    </w:hyperlink>
    <w:r w:rsidR="00C2391E">
      <w:rPr>
        <w:rFonts w:ascii="Calibri" w:eastAsia="Calibri" w:hAnsi="Calibri" w:cs="Calibr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B278" w14:textId="77777777" w:rsidR="00C2391E" w:rsidRDefault="00C2391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F9E6" w14:textId="77777777" w:rsidR="008B65DA" w:rsidRDefault="008B65DA">
      <w:r>
        <w:separator/>
      </w:r>
    </w:p>
  </w:footnote>
  <w:footnote w:type="continuationSeparator" w:id="0">
    <w:p w14:paraId="4E1906A1" w14:textId="77777777" w:rsidR="008B65DA" w:rsidRDefault="008B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0C45" w14:textId="77777777" w:rsidR="00C2391E" w:rsidRDefault="00C2391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3606" w14:textId="77777777" w:rsidR="00C2391E" w:rsidRDefault="00C2391E">
    <w:pPr>
      <w:jc w:val="center"/>
      <w:rPr>
        <w:rFonts w:ascii="Calibri" w:eastAsia="Calibri" w:hAnsi="Calibri" w:cs="Calibri"/>
        <w:b/>
        <w:sz w:val="56"/>
        <w:szCs w:val="56"/>
      </w:rPr>
    </w:pPr>
    <w:r>
      <w:rPr>
        <w:noProof/>
      </w:rPr>
      <mc:AlternateContent>
        <mc:Choice Requires="wps">
          <w:drawing>
            <wp:anchor distT="0" distB="0" distL="114300" distR="114300" simplePos="0" relativeHeight="251658240" behindDoc="1" locked="0" layoutInCell="1" hidden="0" allowOverlap="1" wp14:anchorId="7A9E506D" wp14:editId="26806008">
              <wp:simplePos x="0" y="0"/>
              <wp:positionH relativeFrom="page">
                <wp:posOffset>6757988</wp:posOffset>
              </wp:positionH>
              <wp:positionV relativeFrom="page">
                <wp:posOffset>446088</wp:posOffset>
              </wp:positionV>
              <wp:extent cx="85725" cy="184785"/>
              <wp:effectExtent l="0" t="0" r="0" b="0"/>
              <wp:wrapNone/>
              <wp:docPr id="1" name="Rettangolo 1"/>
              <wp:cNvGraphicFramePr/>
              <a:graphic xmlns:a="http://schemas.openxmlformats.org/drawingml/2006/main">
                <a:graphicData uri="http://schemas.microsoft.com/office/word/2010/wordprocessingShape">
                  <wps:wsp>
                    <wps:cNvSpPr/>
                    <wps:spPr>
                      <a:xfrm>
                        <a:off x="5307900" y="3692370"/>
                        <a:ext cx="76200" cy="175260"/>
                      </a:xfrm>
                      <a:prstGeom prst="rect">
                        <a:avLst/>
                      </a:prstGeom>
                      <a:solidFill>
                        <a:srgbClr val="FFFFFF"/>
                      </a:solidFill>
                      <a:ln>
                        <a:noFill/>
                      </a:ln>
                    </wps:spPr>
                    <wps:txbx>
                      <w:txbxContent>
                        <w:p w14:paraId="25F0E541" w14:textId="77777777" w:rsidR="00C2391E" w:rsidRDefault="00C2391E">
                          <w:pPr>
                            <w:textDirection w:val="btLr"/>
                          </w:pPr>
                        </w:p>
                      </w:txbxContent>
                    </wps:txbx>
                    <wps:bodyPr spcFirstLastPara="1" wrap="square" lIns="91425" tIns="91425" rIns="91425" bIns="91425" anchor="ctr" anchorCtr="0">
                      <a:noAutofit/>
                    </wps:bodyPr>
                  </wps:wsp>
                </a:graphicData>
              </a:graphic>
            </wp:anchor>
          </w:drawing>
        </mc:Choice>
        <mc:Fallback>
          <w:pict>
            <v:rect w14:anchorId="7A9E506D" id="Rettangolo 1" o:spid="_x0000_s1026" style="position:absolute;left:0;text-align:left;margin-left:532.15pt;margin-top:35.15pt;width:6.75pt;height:14.5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" stroked="f">
              <v:textbox inset="2.53958mm,2.53958mm,2.53958mm,2.53958mm">
                <w:txbxContent>
                  <w:p w14:paraId="25F0E541" w14:textId="77777777" w:rsidR="00C2391E" w:rsidRDefault="00C2391E">
                    <w:pPr>
                      <w:textDirection w:val="btLr"/>
                    </w:pPr>
                  </w:p>
                </w:txbxContent>
              </v:textbox>
              <w10:wrap anchorx="page" anchory="page"/>
            </v:rect>
          </w:pict>
        </mc:Fallback>
      </mc:AlternateContent>
    </w:r>
    <w:proofErr w:type="spellStart"/>
    <w:r>
      <w:rPr>
        <w:rFonts w:ascii="Calibri" w:eastAsia="Calibri" w:hAnsi="Calibri" w:cs="Calibri"/>
        <w:b/>
        <w:sz w:val="56"/>
        <w:szCs w:val="56"/>
      </w:rPr>
      <w:t>RiSES</w:t>
    </w:r>
    <w:proofErr w:type="spellEnd"/>
  </w:p>
  <w:p w14:paraId="3D82442B" w14:textId="77777777" w:rsidR="00C2391E" w:rsidRDefault="00C2391E">
    <w:pPr>
      <w:spacing w:after="80"/>
      <w:jc w:val="center"/>
      <w:rPr>
        <w:rFonts w:ascii="Calibri" w:eastAsia="Calibri" w:hAnsi="Calibri" w:cs="Calibri"/>
        <w:b/>
        <w:sz w:val="32"/>
        <w:szCs w:val="32"/>
      </w:rPr>
    </w:pPr>
    <w:r>
      <w:rPr>
        <w:rFonts w:ascii="Calibri" w:eastAsia="Calibri" w:hAnsi="Calibri" w:cs="Calibri"/>
        <w:b/>
        <w:sz w:val="32"/>
        <w:szCs w:val="32"/>
      </w:rPr>
      <w:t>RICERCHE DI STORIA ECONOMICA E SOCIALE</w:t>
    </w:r>
  </w:p>
  <w:p w14:paraId="497E041B" w14:textId="77777777" w:rsidR="00C2391E" w:rsidRPr="00502676" w:rsidRDefault="00C2391E">
    <w:pPr>
      <w:pBdr>
        <w:top w:val="nil"/>
        <w:left w:val="nil"/>
        <w:bottom w:val="nil"/>
        <w:right w:val="nil"/>
        <w:between w:val="nil"/>
      </w:pBdr>
      <w:tabs>
        <w:tab w:val="center" w:pos="4819"/>
        <w:tab w:val="right" w:pos="9638"/>
      </w:tabs>
      <w:jc w:val="center"/>
      <w:rPr>
        <w:rFonts w:ascii="Calibri" w:eastAsia="Calibri" w:hAnsi="Calibri" w:cs="Calibri"/>
        <w:color w:val="000000"/>
        <w:sz w:val="28"/>
        <w:szCs w:val="28"/>
        <w:lang w:val="en-US"/>
      </w:rPr>
    </w:pPr>
    <w:r w:rsidRPr="00502676">
      <w:rPr>
        <w:rFonts w:ascii="Calibri" w:eastAsia="Calibri" w:hAnsi="Calibri" w:cs="Calibri"/>
        <w:color w:val="000000"/>
        <w:sz w:val="28"/>
        <w:szCs w:val="28"/>
        <w:lang w:val="en-US"/>
      </w:rPr>
      <w:t>Journal of Economic and Social History</w:t>
    </w:r>
  </w:p>
  <w:p w14:paraId="02705B86" w14:textId="77777777" w:rsidR="00C2391E" w:rsidRPr="00502676" w:rsidRDefault="00C2391E">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E30C" w14:textId="77777777" w:rsidR="00C2391E" w:rsidRDefault="00C2391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E9D"/>
    <w:multiLevelType w:val="hybridMultilevel"/>
    <w:tmpl w:val="D0B66A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225100"/>
    <w:multiLevelType w:val="hybridMultilevel"/>
    <w:tmpl w:val="7D42F2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48625C"/>
    <w:multiLevelType w:val="hybridMultilevel"/>
    <w:tmpl w:val="454CD40A"/>
    <w:lvl w:ilvl="0" w:tplc="DF2A11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B6226"/>
    <w:multiLevelType w:val="hybridMultilevel"/>
    <w:tmpl w:val="68A8714E"/>
    <w:lvl w:ilvl="0" w:tplc="942A7D5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566091A"/>
    <w:multiLevelType w:val="hybridMultilevel"/>
    <w:tmpl w:val="B8320CB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26439157">
    <w:abstractNumId w:val="3"/>
  </w:num>
  <w:num w:numId="2" w16cid:durableId="541594740">
    <w:abstractNumId w:val="1"/>
  </w:num>
  <w:num w:numId="3" w16cid:durableId="1733649501">
    <w:abstractNumId w:val="0"/>
  </w:num>
  <w:num w:numId="4" w16cid:durableId="1719891669">
    <w:abstractNumId w:val="4"/>
  </w:num>
  <w:num w:numId="5" w16cid:durableId="146750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2C5"/>
    <w:rsid w:val="00002670"/>
    <w:rsid w:val="00044350"/>
    <w:rsid w:val="000570A3"/>
    <w:rsid w:val="000C78B0"/>
    <w:rsid w:val="000F2888"/>
    <w:rsid w:val="00124B89"/>
    <w:rsid w:val="00153EBE"/>
    <w:rsid w:val="0019241D"/>
    <w:rsid w:val="001F6BB1"/>
    <w:rsid w:val="00222E1E"/>
    <w:rsid w:val="0026506D"/>
    <w:rsid w:val="00356D55"/>
    <w:rsid w:val="003B609F"/>
    <w:rsid w:val="00403566"/>
    <w:rsid w:val="00411B61"/>
    <w:rsid w:val="00456459"/>
    <w:rsid w:val="00457B8D"/>
    <w:rsid w:val="00502676"/>
    <w:rsid w:val="00634EB5"/>
    <w:rsid w:val="0065756B"/>
    <w:rsid w:val="00662B59"/>
    <w:rsid w:val="00665F07"/>
    <w:rsid w:val="00687067"/>
    <w:rsid w:val="006A2B86"/>
    <w:rsid w:val="00710C14"/>
    <w:rsid w:val="007539F7"/>
    <w:rsid w:val="0076185C"/>
    <w:rsid w:val="007C3B43"/>
    <w:rsid w:val="00830C65"/>
    <w:rsid w:val="00832B89"/>
    <w:rsid w:val="00896279"/>
    <w:rsid w:val="008B65DA"/>
    <w:rsid w:val="009A24CF"/>
    <w:rsid w:val="009A653D"/>
    <w:rsid w:val="009A688F"/>
    <w:rsid w:val="00A26C9D"/>
    <w:rsid w:val="00A35DCD"/>
    <w:rsid w:val="00A915E2"/>
    <w:rsid w:val="00AE22C5"/>
    <w:rsid w:val="00B0115C"/>
    <w:rsid w:val="00B0176F"/>
    <w:rsid w:val="00B06841"/>
    <w:rsid w:val="00B43DB7"/>
    <w:rsid w:val="00B7487C"/>
    <w:rsid w:val="00C124EC"/>
    <w:rsid w:val="00C2391E"/>
    <w:rsid w:val="00C9190D"/>
    <w:rsid w:val="00C9469B"/>
    <w:rsid w:val="00DC463B"/>
    <w:rsid w:val="00E14A54"/>
    <w:rsid w:val="00E26850"/>
    <w:rsid w:val="00ED2B56"/>
    <w:rsid w:val="00EF3452"/>
    <w:rsid w:val="00FF18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24EBB"/>
  <w15:docId w15:val="{43536C27-C9D9-4080-9642-27BC663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D62"/>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Testonotaapidipagina">
    <w:name w:val="footnote text"/>
    <w:basedOn w:val="Normale"/>
    <w:link w:val="TestonotaapidipaginaCarattere"/>
    <w:uiPriority w:val="99"/>
    <w:rsid w:val="00F94B1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olor w:val="000000"/>
      <w:u w:color="000000"/>
      <w:lang w:val="en-GB" w:eastAsia="en-GB"/>
    </w:rPr>
  </w:style>
  <w:style w:type="character" w:customStyle="1" w:styleId="TestonotaapidipaginaCarattere">
    <w:name w:val="Testo nota a piè di pagina Carattere"/>
    <w:basedOn w:val="Carpredefinitoparagrafo"/>
    <w:link w:val="Testonotaapidipagina"/>
    <w:uiPriority w:val="99"/>
    <w:rsid w:val="00F94B17"/>
    <w:rPr>
      <w:rFonts w:eastAsia="Arial Unicode MS" w:cs="Times New Roman"/>
      <w:color w:val="000000"/>
      <w:u w:color="000000"/>
      <w:lang w:val="en-GB" w:eastAsia="en-GB"/>
    </w:rPr>
  </w:style>
  <w:style w:type="character" w:styleId="Rimandonotaapidipagina">
    <w:name w:val="footnote reference"/>
    <w:basedOn w:val="Carpredefinitoparagrafo"/>
    <w:uiPriority w:val="99"/>
    <w:rsid w:val="00F94B17"/>
    <w:rPr>
      <w:rFonts w:cs="Times New Roman"/>
      <w:vertAlign w:val="superscript"/>
    </w:rPr>
  </w:style>
  <w:style w:type="paragraph" w:styleId="Paragrafoelenco">
    <w:name w:val="List Paragraph"/>
    <w:basedOn w:val="Normale"/>
    <w:uiPriority w:val="34"/>
    <w:qFormat/>
    <w:rsid w:val="00906436"/>
    <w:pPr>
      <w:ind w:left="720"/>
      <w:contextualSpacing/>
    </w:pPr>
  </w:style>
  <w:style w:type="character" w:styleId="Collegamentoipertestuale">
    <w:name w:val="Hyperlink"/>
    <w:basedOn w:val="Carpredefinitoparagrafo"/>
    <w:uiPriority w:val="99"/>
    <w:unhideWhenUsed/>
    <w:rsid w:val="00A15CFA"/>
    <w:rPr>
      <w:color w:val="0000FF" w:themeColor="hyperlink"/>
      <w:u w:val="single"/>
    </w:rPr>
  </w:style>
  <w:style w:type="paragraph" w:styleId="Intestazione">
    <w:name w:val="header"/>
    <w:basedOn w:val="Normale"/>
    <w:link w:val="IntestazioneCarattere"/>
    <w:uiPriority w:val="99"/>
    <w:unhideWhenUsed/>
    <w:rsid w:val="002C430B"/>
    <w:pPr>
      <w:tabs>
        <w:tab w:val="center" w:pos="4819"/>
        <w:tab w:val="right" w:pos="9638"/>
      </w:tabs>
    </w:pPr>
  </w:style>
  <w:style w:type="character" w:customStyle="1" w:styleId="IntestazioneCarattere">
    <w:name w:val="Intestazione Carattere"/>
    <w:basedOn w:val="Carpredefinitoparagrafo"/>
    <w:link w:val="Intestazione"/>
    <w:uiPriority w:val="99"/>
    <w:rsid w:val="002C430B"/>
  </w:style>
  <w:style w:type="paragraph" w:styleId="Pidipagina">
    <w:name w:val="footer"/>
    <w:basedOn w:val="Normale"/>
    <w:link w:val="PidipaginaCarattere"/>
    <w:uiPriority w:val="99"/>
    <w:unhideWhenUsed/>
    <w:rsid w:val="002C430B"/>
    <w:pPr>
      <w:tabs>
        <w:tab w:val="center" w:pos="4819"/>
        <w:tab w:val="right" w:pos="9638"/>
      </w:tabs>
    </w:pPr>
  </w:style>
  <w:style w:type="character" w:customStyle="1" w:styleId="PidipaginaCarattere">
    <w:name w:val="Piè di pagina Carattere"/>
    <w:basedOn w:val="Carpredefinitoparagrafo"/>
    <w:link w:val="Pidipagina"/>
    <w:uiPriority w:val="99"/>
    <w:rsid w:val="002C430B"/>
  </w:style>
  <w:style w:type="character" w:customStyle="1" w:styleId="Hyperlink0">
    <w:name w:val="Hyperlink.0"/>
    <w:basedOn w:val="Carpredefinitoparagrafo"/>
    <w:rsid w:val="00633873"/>
    <w:rPr>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Menzionenonrisolta1">
    <w:name w:val="Menzione non risolta1"/>
    <w:basedOn w:val="Carpredefinitoparagrafo"/>
    <w:uiPriority w:val="99"/>
    <w:semiHidden/>
    <w:unhideWhenUsed/>
    <w:rsid w:val="009A24CF"/>
    <w:rPr>
      <w:color w:val="605E5C"/>
      <w:shd w:val="clear" w:color="auto" w:fill="E1DFDD"/>
    </w:rPr>
  </w:style>
  <w:style w:type="character" w:styleId="Enfasicorsivo">
    <w:name w:val="Emphasis"/>
    <w:basedOn w:val="Carpredefinitoparagrafo"/>
    <w:uiPriority w:val="20"/>
    <w:qFormat/>
    <w:rsid w:val="00153E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azione.rises@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abio.lavista@unipi.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anpiero.fumi@unicatt.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redazione.rises@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tJYAcgBSiqNvr3CrgH/gF2XTEIA==">AMUW2mV+IfWkFEhDDc2IBdPjmC/8Z/g33NrhDQWOACIYPESZvpek1pbAC8rcea2DizHrKVjldOfhnT73HHlZ0b1OG2ntiLYIFctMdTe5SRH126UYpuHhelk=</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40C58D0DF0B4254E810C7E2CD462B48D" ma:contentTypeVersion="14" ma:contentTypeDescription="Creare un nuovo documento." ma:contentTypeScope="" ma:versionID="ea833e9ac6b977a492211ad0ca2dead2">
  <xsd:schema xmlns:xsd="http://www.w3.org/2001/XMLSchema" xmlns:xs="http://www.w3.org/2001/XMLSchema" xmlns:p="http://schemas.microsoft.com/office/2006/metadata/properties" xmlns:ns3="03aaa1a9-d627-43d8-9c25-125d861f1890" xmlns:ns4="4345d43a-acc9-4ada-9435-a3456e481d8c" targetNamespace="http://schemas.microsoft.com/office/2006/metadata/properties" ma:root="true" ma:fieldsID="2cead29544c6ace158b282fe1123bc6d" ns3:_="" ns4:_="">
    <xsd:import namespace="03aaa1a9-d627-43d8-9c25-125d861f1890"/>
    <xsd:import namespace="4345d43a-acc9-4ada-9435-a3456e481d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a1a9-d627-43d8-9c25-125d861f189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5d43a-acc9-4ada-9435-a3456e481d8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FCA95-9CC8-48B9-9108-F8E19976F7C2}">
  <ds:schemaRefs>
    <ds:schemaRef ds:uri="http://schemas.microsoft.com/sharepoint/v3/contenttype/forms"/>
  </ds:schemaRefs>
</ds:datastoreItem>
</file>

<file path=customXml/itemProps2.xml><?xml version="1.0" encoding="utf-8"?>
<ds:datastoreItem xmlns:ds="http://schemas.openxmlformats.org/officeDocument/2006/customXml" ds:itemID="{B3BBB621-E592-42DD-BB67-CF6C38337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3EFFD37-87E7-4D22-9DCC-8D7653A3F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a1a9-d627-43d8-9c25-125d861f1890"/>
    <ds:schemaRef ds:uri="4345d43a-acc9-4ada-9435-a3456e481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1595</Words>
  <Characters>9092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Caracausi Andrea</cp:lastModifiedBy>
  <cp:revision>16</cp:revision>
  <cp:lastPrinted>2022-08-14T22:57:00Z</cp:lastPrinted>
  <dcterms:created xsi:type="dcterms:W3CDTF">2022-08-10T14:04:00Z</dcterms:created>
  <dcterms:modified xsi:type="dcterms:W3CDTF">2022-10-10T16:19:00Z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0x01010040C58D0DF0B4254E810C7E2CD462B48D</vt:lpwstr>
  </property>
</Properties>
</file>